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6B" w:rsidRPr="006C4AB1" w:rsidRDefault="00776C6B" w:rsidP="00776C6B">
      <w:pPr>
        <w:jc w:val="center"/>
        <w:rPr>
          <w:rFonts w:ascii="Times New Roman" w:hAnsi="Times New Roman" w:cs="Times New Roman"/>
          <w:b/>
          <w:sz w:val="28"/>
          <w:szCs w:val="30"/>
        </w:rPr>
      </w:pPr>
      <w:r w:rsidRPr="006C4AB1">
        <w:rPr>
          <w:rFonts w:ascii="Times New Roman" w:hAnsi="Times New Roman" w:cs="Times New Roman"/>
          <w:b/>
          <w:sz w:val="28"/>
          <w:szCs w:val="30"/>
        </w:rPr>
        <w:t>Japan Student Services Organization (JASSO)</w:t>
      </w:r>
    </w:p>
    <w:p w:rsidR="00776C6B" w:rsidRPr="006C4AB1" w:rsidRDefault="00776C6B" w:rsidP="00776C6B">
      <w:pPr>
        <w:jc w:val="center"/>
        <w:rPr>
          <w:rFonts w:ascii="Times New Roman" w:hAnsi="Times New Roman" w:cs="Times New Roman"/>
          <w:b/>
          <w:sz w:val="28"/>
          <w:szCs w:val="30"/>
        </w:rPr>
      </w:pPr>
      <w:r w:rsidRPr="006C4AB1">
        <w:rPr>
          <w:rFonts w:ascii="Times New Roman" w:hAnsi="Times New Roman" w:cs="Times New Roman"/>
          <w:b/>
          <w:sz w:val="28"/>
          <w:szCs w:val="30"/>
        </w:rPr>
        <w:t>Student Exchange Support Program</w:t>
      </w:r>
    </w:p>
    <w:p w:rsidR="008D1F0A" w:rsidRPr="006C4AB1" w:rsidRDefault="00776C6B" w:rsidP="00776C6B">
      <w:pPr>
        <w:jc w:val="center"/>
        <w:rPr>
          <w:rFonts w:ascii="Times New Roman" w:hAnsi="Times New Roman" w:cs="Times New Roman"/>
          <w:b/>
          <w:sz w:val="28"/>
          <w:szCs w:val="30"/>
        </w:rPr>
      </w:pPr>
      <w:r w:rsidRPr="006C4AB1">
        <w:rPr>
          <w:rFonts w:ascii="Times New Roman" w:hAnsi="Times New Roman" w:cs="Times New Roman"/>
          <w:b/>
          <w:sz w:val="28"/>
          <w:szCs w:val="30"/>
        </w:rPr>
        <w:t>Scholarship for Short-term Study in Japan</w:t>
      </w:r>
    </w:p>
    <w:p w:rsidR="00776C6B" w:rsidRPr="006C4AB1" w:rsidRDefault="00FE1071" w:rsidP="00776C6B">
      <w:pPr>
        <w:jc w:val="center"/>
        <w:rPr>
          <w:rFonts w:ascii="Times New Roman" w:hAnsi="Times New Roman" w:cs="Times New Roman"/>
          <w:b/>
        </w:rPr>
      </w:pPr>
      <w:r w:rsidRPr="006C4AB1">
        <w:rPr>
          <w:rFonts w:ascii="Times New Roman" w:hAnsi="Times New Roman" w:cs="Times New Roman"/>
          <w:b/>
        </w:rPr>
        <w:t>[</w:t>
      </w:r>
      <w:r w:rsidR="00776C6B" w:rsidRPr="006C4AB1">
        <w:rPr>
          <w:rFonts w:ascii="Times New Roman" w:hAnsi="Times New Roman" w:cs="Times New Roman"/>
          <w:b/>
        </w:rPr>
        <w:t xml:space="preserve">as of </w:t>
      </w:r>
      <w:r w:rsidR="00D51C14">
        <w:rPr>
          <w:rFonts w:ascii="Times New Roman" w:hAnsi="Times New Roman" w:cs="Times New Roman" w:hint="eastAsia"/>
          <w:b/>
        </w:rPr>
        <w:t>Oct</w:t>
      </w:r>
      <w:r w:rsidR="0022719A" w:rsidRPr="006C4AB1">
        <w:rPr>
          <w:rFonts w:ascii="Times New Roman" w:hAnsi="Times New Roman" w:cs="Times New Roman"/>
          <w:b/>
        </w:rPr>
        <w:t xml:space="preserve"> 201</w:t>
      </w:r>
      <w:r w:rsidR="004F345D">
        <w:rPr>
          <w:rFonts w:ascii="Times New Roman" w:hAnsi="Times New Roman" w:cs="Times New Roman"/>
          <w:b/>
        </w:rPr>
        <w:t>8</w:t>
      </w:r>
      <w:r w:rsidRPr="006C4AB1">
        <w:rPr>
          <w:rFonts w:ascii="Times New Roman" w:hAnsi="Times New Roman" w:cs="Times New Roman"/>
          <w:b/>
        </w:rPr>
        <w:t>]</w:t>
      </w:r>
    </w:p>
    <w:p w:rsidR="004B4C86" w:rsidRPr="006C4AB1" w:rsidRDefault="004B4C86" w:rsidP="004B4C86">
      <w:pPr>
        <w:jc w:val="left"/>
        <w:rPr>
          <w:rFonts w:ascii="Times New Roman" w:hAnsi="Times New Roman" w:cs="Times New Roman"/>
          <w:b/>
        </w:rPr>
      </w:pPr>
      <w:r w:rsidRPr="00540A64">
        <w:rPr>
          <w:rFonts w:ascii="Times New Roman" w:hAnsi="Times New Roman" w:cs="Times New Roman" w:hint="eastAsia"/>
          <w:b/>
          <w:color w:val="FF0000"/>
        </w:rPr>
        <w:t>＊</w:t>
      </w:r>
      <w:r w:rsidRPr="00540A64">
        <w:rPr>
          <w:rFonts w:ascii="Times New Roman" w:hAnsi="Times New Roman" w:cs="Times New Roman" w:hint="eastAsia"/>
          <w:b/>
          <w:color w:val="FF0000"/>
        </w:rPr>
        <w:t>appli</w:t>
      </w:r>
      <w:r>
        <w:rPr>
          <w:rFonts w:ascii="Times New Roman" w:hAnsi="Times New Roman" w:cs="Times New Roman" w:hint="eastAsia"/>
          <w:b/>
          <w:color w:val="FF0000"/>
        </w:rPr>
        <w:t>cation form is at the end of this</w:t>
      </w:r>
      <w:r w:rsidRPr="00540A64">
        <w:rPr>
          <w:rFonts w:ascii="Times New Roman" w:hAnsi="Times New Roman" w:cs="Times New Roman" w:hint="eastAsia"/>
          <w:b/>
          <w:color w:val="FF0000"/>
        </w:rPr>
        <w:t xml:space="preserve"> file</w:t>
      </w:r>
    </w:p>
    <w:p w:rsidR="004B4C86" w:rsidRDefault="004B4C86" w:rsidP="00776C6B">
      <w:pPr>
        <w:rPr>
          <w:rFonts w:ascii="Times New Roman" w:hAnsi="Times New Roman" w:cs="Times New Roman"/>
          <w:sz w:val="22"/>
        </w:rPr>
      </w:pPr>
    </w:p>
    <w:p w:rsidR="00D569D1" w:rsidRDefault="00DA36E8" w:rsidP="00776C6B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JASSO</w:t>
      </w:r>
      <w:r w:rsidR="00D569D1" w:rsidRPr="00D569D1">
        <w:rPr>
          <w:rFonts w:ascii="Times New Roman" w:hAnsi="Times New Roman" w:cs="Times New Roman"/>
          <w:sz w:val="22"/>
        </w:rPr>
        <w:t xml:space="preserve"> offers scholarship for qualified international students who are accepted by a Japanese university</w:t>
      </w:r>
      <w:r w:rsidR="000F7449">
        <w:rPr>
          <w:rFonts w:ascii="Times New Roman" w:hAnsi="Times New Roman" w:cs="Times New Roman"/>
          <w:sz w:val="22"/>
        </w:rPr>
        <w:t xml:space="preserve"> </w:t>
      </w:r>
      <w:r w:rsidR="00D569D1" w:rsidRPr="00D569D1">
        <w:rPr>
          <w:rFonts w:ascii="Times New Roman" w:hAnsi="Times New Roman" w:cs="Times New Roman"/>
          <w:sz w:val="22"/>
        </w:rPr>
        <w:t xml:space="preserve">under a student exchange agreement on a short-term basis between Japanese </w:t>
      </w:r>
      <w:r w:rsidR="00F4537C">
        <w:rPr>
          <w:rFonts w:ascii="Times New Roman" w:hAnsi="Times New Roman" w:cs="Times New Roman"/>
          <w:sz w:val="22"/>
        </w:rPr>
        <w:t>university</w:t>
      </w:r>
      <w:r w:rsidR="00D569D1" w:rsidRPr="00D569D1">
        <w:rPr>
          <w:rFonts w:ascii="Times New Roman" w:hAnsi="Times New Roman" w:cs="Times New Roman"/>
          <w:sz w:val="22"/>
        </w:rPr>
        <w:t xml:space="preserve"> and their home higher educatio</w:t>
      </w:r>
      <w:r w:rsidR="00F4537C">
        <w:rPr>
          <w:rFonts w:ascii="Times New Roman" w:hAnsi="Times New Roman" w:cs="Times New Roman"/>
          <w:sz w:val="22"/>
        </w:rPr>
        <w:t>nal institution outside Japan (H</w:t>
      </w:r>
      <w:r w:rsidR="00D569D1" w:rsidRPr="00D569D1">
        <w:rPr>
          <w:rFonts w:ascii="Times New Roman" w:hAnsi="Times New Roman" w:cs="Times New Roman"/>
          <w:sz w:val="22"/>
        </w:rPr>
        <w:t xml:space="preserve">ereinafter referred to as “home </w:t>
      </w:r>
      <w:r w:rsidR="00F4537C">
        <w:rPr>
          <w:rFonts w:ascii="Times New Roman" w:hAnsi="Times New Roman" w:cs="Times New Roman"/>
          <w:sz w:val="22"/>
        </w:rPr>
        <w:t>university</w:t>
      </w:r>
      <w:r w:rsidR="00D569D1" w:rsidRPr="00D569D1">
        <w:rPr>
          <w:rFonts w:ascii="Times New Roman" w:hAnsi="Times New Roman" w:cs="Times New Roman"/>
          <w:sz w:val="22"/>
        </w:rPr>
        <w:t>”).</w:t>
      </w:r>
    </w:p>
    <w:p w:rsidR="00F4537C" w:rsidRPr="000F7449" w:rsidRDefault="00F4537C" w:rsidP="00776C6B">
      <w:pPr>
        <w:rPr>
          <w:rFonts w:ascii="Times New Roman" w:hAnsi="Times New Roman" w:cs="Times New Roman"/>
          <w:sz w:val="22"/>
        </w:rPr>
      </w:pPr>
    </w:p>
    <w:p w:rsidR="00776C6B" w:rsidRPr="000C728C" w:rsidRDefault="000C728C" w:rsidP="00776C6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776C6B" w:rsidRPr="000C728C">
        <w:rPr>
          <w:rFonts w:ascii="Times New Roman" w:hAnsi="Times New Roman" w:cs="Times New Roman"/>
          <w:b/>
          <w:sz w:val="24"/>
        </w:rPr>
        <w:t xml:space="preserve"> Eligibility</w:t>
      </w:r>
    </w:p>
    <w:p w:rsidR="00D840F4" w:rsidRDefault="00D840F4" w:rsidP="00776C6B">
      <w:pPr>
        <w:ind w:left="297" w:hangingChars="135" w:hanging="29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</w:t>
      </w:r>
      <w:r w:rsidRPr="00D840F4">
        <w:rPr>
          <w:rFonts w:ascii="Times New Roman" w:hAnsi="Times New Roman" w:cs="Times New Roman"/>
          <w:sz w:val="22"/>
        </w:rPr>
        <w:t>pplicant</w:t>
      </w:r>
      <w:r>
        <w:rPr>
          <w:rFonts w:ascii="Times New Roman" w:hAnsi="Times New Roman" w:cs="Times New Roman"/>
          <w:sz w:val="22"/>
        </w:rPr>
        <w:t>s</w:t>
      </w:r>
      <w:r w:rsidRPr="00D840F4">
        <w:rPr>
          <w:rFonts w:ascii="Times New Roman" w:hAnsi="Times New Roman" w:cs="Times New Roman"/>
          <w:sz w:val="22"/>
        </w:rPr>
        <w:t xml:space="preserve"> mus</w:t>
      </w:r>
      <w:r>
        <w:rPr>
          <w:rFonts w:ascii="Times New Roman" w:hAnsi="Times New Roman" w:cs="Times New Roman"/>
          <w:sz w:val="22"/>
        </w:rPr>
        <w:t>t satisfy following conditions.</w:t>
      </w:r>
    </w:p>
    <w:p w:rsidR="00D840F4" w:rsidRPr="00D840F4" w:rsidRDefault="00D840F4" w:rsidP="00776C6B">
      <w:pPr>
        <w:ind w:left="297" w:hangingChars="135" w:hanging="297"/>
        <w:rPr>
          <w:rFonts w:ascii="Times New Roman" w:hAnsi="Times New Roman" w:cs="Times New Roman"/>
          <w:sz w:val="22"/>
        </w:rPr>
      </w:pPr>
    </w:p>
    <w:p w:rsidR="00776C6B" w:rsidRPr="006C4AB1" w:rsidRDefault="00776C6B" w:rsidP="00776C6B">
      <w:pPr>
        <w:ind w:left="297" w:hangingChars="135" w:hanging="297"/>
        <w:rPr>
          <w:rFonts w:ascii="Times New Roman" w:hAnsi="Times New Roman" w:cs="Times New Roman"/>
          <w:sz w:val="22"/>
        </w:rPr>
      </w:pPr>
      <w:r w:rsidRPr="006C4AB1">
        <w:rPr>
          <w:rFonts w:ascii="Times New Roman" w:hAnsi="Times New Roman" w:cs="Times New Roman"/>
          <w:sz w:val="22"/>
        </w:rPr>
        <w:t>1) Students demonstrating excellent academic and personal records at their home university.</w:t>
      </w:r>
    </w:p>
    <w:p w:rsidR="00776C6B" w:rsidRPr="006C4AB1" w:rsidRDefault="00776C6B" w:rsidP="00776C6B">
      <w:pPr>
        <w:ind w:left="297" w:hangingChars="135" w:hanging="297"/>
        <w:rPr>
          <w:rFonts w:ascii="Times New Roman" w:hAnsi="Times New Roman" w:cs="Times New Roman"/>
          <w:sz w:val="22"/>
        </w:rPr>
      </w:pPr>
      <w:r w:rsidRPr="006C4AB1">
        <w:rPr>
          <w:rFonts w:ascii="Times New Roman" w:hAnsi="Times New Roman" w:cs="Times New Roman"/>
          <w:sz w:val="22"/>
        </w:rPr>
        <w:t>2) Students having a definite motivation as well as a clear study plan in any field available at their host universities and likely to benefit from studying in Japan.</w:t>
      </w:r>
    </w:p>
    <w:p w:rsidR="00776C6B" w:rsidRPr="006C4AB1" w:rsidRDefault="00776C6B" w:rsidP="00776C6B">
      <w:pPr>
        <w:ind w:left="297" w:hangingChars="135" w:hanging="297"/>
        <w:rPr>
          <w:rFonts w:ascii="Times New Roman" w:hAnsi="Times New Roman" w:cs="Times New Roman"/>
          <w:sz w:val="22"/>
        </w:rPr>
      </w:pPr>
      <w:r w:rsidRPr="006C4AB1">
        <w:rPr>
          <w:rFonts w:ascii="Times New Roman" w:hAnsi="Times New Roman" w:cs="Times New Roman"/>
          <w:sz w:val="22"/>
        </w:rPr>
        <w:t>3) Students not having sufficient financial means to study in Japan.</w:t>
      </w:r>
    </w:p>
    <w:p w:rsidR="00776C6B" w:rsidRPr="006C4AB1" w:rsidRDefault="00776C6B" w:rsidP="00776C6B">
      <w:pPr>
        <w:ind w:left="297" w:hangingChars="135" w:hanging="297"/>
        <w:rPr>
          <w:rFonts w:ascii="Times New Roman" w:hAnsi="Times New Roman" w:cs="Times New Roman"/>
          <w:sz w:val="22"/>
        </w:rPr>
      </w:pPr>
      <w:r w:rsidRPr="006C4AB1">
        <w:rPr>
          <w:rFonts w:ascii="Times New Roman" w:hAnsi="Times New Roman" w:cs="Times New Roman"/>
          <w:sz w:val="22"/>
        </w:rPr>
        <w:t xml:space="preserve">4) </w:t>
      </w:r>
      <w:r w:rsidRPr="006C4AB1">
        <w:rPr>
          <w:rFonts w:ascii="Times New Roman" w:hAnsi="Times New Roman" w:cs="Times New Roman"/>
          <w:sz w:val="22"/>
          <w:u w:val="single" w:color="FF0000"/>
        </w:rPr>
        <w:t>Students who, upon termination of the period of study in Japan, will resume or complete their studies at their home university.</w:t>
      </w:r>
    </w:p>
    <w:p w:rsidR="00776C6B" w:rsidRPr="006C4AB1" w:rsidRDefault="00776C6B" w:rsidP="00776C6B">
      <w:pPr>
        <w:ind w:left="297" w:hangingChars="135" w:hanging="297"/>
        <w:rPr>
          <w:rFonts w:ascii="Times New Roman" w:hAnsi="Times New Roman" w:cs="Times New Roman"/>
          <w:sz w:val="22"/>
        </w:rPr>
      </w:pPr>
      <w:r w:rsidRPr="006C4AB1">
        <w:rPr>
          <w:rFonts w:ascii="Times New Roman" w:hAnsi="Times New Roman" w:cs="Times New Roman"/>
          <w:sz w:val="22"/>
        </w:rPr>
        <w:t xml:space="preserve">5) Students who will not receive any kind of scholarship that exceeds </w:t>
      </w:r>
      <w:r w:rsidR="002C4B06" w:rsidRPr="006C4AB1">
        <w:rPr>
          <w:rFonts w:ascii="Times New Roman" w:hAnsi="Times New Roman" w:cs="Times New Roman"/>
          <w:sz w:val="22"/>
        </w:rPr>
        <w:t xml:space="preserve">JPY </w:t>
      </w:r>
      <w:r w:rsidRPr="006C4AB1">
        <w:rPr>
          <w:rFonts w:ascii="Times New Roman" w:hAnsi="Times New Roman" w:cs="Times New Roman"/>
          <w:sz w:val="22"/>
        </w:rPr>
        <w:t>80,000 per month specifically for Tohoku University’s exchange programs.</w:t>
      </w:r>
    </w:p>
    <w:p w:rsidR="00776C6B" w:rsidRPr="006C4AB1" w:rsidRDefault="00776C6B" w:rsidP="00776C6B">
      <w:pPr>
        <w:ind w:left="297" w:hangingChars="135" w:hanging="297"/>
        <w:rPr>
          <w:rFonts w:ascii="Times New Roman" w:hAnsi="Times New Roman" w:cs="Times New Roman"/>
          <w:sz w:val="22"/>
        </w:rPr>
      </w:pPr>
      <w:r w:rsidRPr="006C4AB1">
        <w:rPr>
          <w:rFonts w:ascii="Times New Roman" w:hAnsi="Times New Roman" w:cs="Times New Roman"/>
          <w:sz w:val="22"/>
        </w:rPr>
        <w:t xml:space="preserve">6) </w:t>
      </w:r>
      <w:r w:rsidRPr="006C4AB1">
        <w:rPr>
          <w:rFonts w:ascii="Times New Roman" w:hAnsi="Times New Roman" w:cs="Times New Roman"/>
          <w:sz w:val="22"/>
          <w:u w:val="single" w:color="FF0000"/>
        </w:rPr>
        <w:t>Students who do not currently possess Japanese citizenship.</w:t>
      </w:r>
    </w:p>
    <w:p w:rsidR="00776C6B" w:rsidRPr="006C4AB1" w:rsidRDefault="00776C6B" w:rsidP="00776C6B">
      <w:pPr>
        <w:ind w:left="297" w:hangingChars="135" w:hanging="297"/>
        <w:rPr>
          <w:rFonts w:ascii="Times New Roman" w:hAnsi="Times New Roman" w:cs="Times New Roman"/>
          <w:sz w:val="22"/>
        </w:rPr>
      </w:pPr>
      <w:r w:rsidRPr="006C4AB1">
        <w:rPr>
          <w:rFonts w:ascii="Times New Roman" w:hAnsi="Times New Roman" w:cs="Times New Roman"/>
          <w:sz w:val="22"/>
        </w:rPr>
        <w:t xml:space="preserve">7) Students who have a minimum GPA of 2.30 </w:t>
      </w:r>
      <w:r w:rsidR="00D02AA2" w:rsidRPr="006C4AB1">
        <w:rPr>
          <w:rFonts w:ascii="Times New Roman" w:hAnsi="Times New Roman" w:cs="Times New Roman"/>
          <w:sz w:val="22"/>
        </w:rPr>
        <w:t xml:space="preserve">/ 3.00 </w:t>
      </w:r>
      <w:r w:rsidRPr="006C4AB1">
        <w:rPr>
          <w:rFonts w:ascii="Times New Roman" w:hAnsi="Times New Roman" w:cs="Times New Roman"/>
          <w:sz w:val="22"/>
        </w:rPr>
        <w:t>as calculated using JASSO's GPA calculation method</w:t>
      </w:r>
      <w:r w:rsidR="00355FB6" w:rsidRPr="006C4AB1">
        <w:rPr>
          <w:rFonts w:ascii="Times New Roman" w:hAnsi="Times New Roman" w:cs="Times New Roman"/>
          <w:sz w:val="22"/>
        </w:rPr>
        <w:t xml:space="preserve"> shown below</w:t>
      </w:r>
      <w:r w:rsidRPr="006C4AB1">
        <w:rPr>
          <w:rFonts w:ascii="Times New Roman" w:hAnsi="Times New Roman" w:cs="Times New Roman"/>
          <w:sz w:val="22"/>
        </w:rPr>
        <w:t>, based on a transcript from the previous academic year.</w:t>
      </w:r>
    </w:p>
    <w:p w:rsidR="00776C6B" w:rsidRPr="006C4AB1" w:rsidRDefault="00776C6B" w:rsidP="00776C6B">
      <w:pPr>
        <w:ind w:left="297" w:hangingChars="135" w:hanging="297"/>
        <w:rPr>
          <w:rFonts w:ascii="Times New Roman" w:hAnsi="Times New Roman" w:cs="Times New Roman"/>
          <w:sz w:val="22"/>
        </w:rPr>
      </w:pPr>
      <w:r w:rsidRPr="006C4AB1">
        <w:rPr>
          <w:rFonts w:ascii="Times New Roman" w:hAnsi="Times New Roman" w:cs="Times New Roman"/>
          <w:sz w:val="22"/>
        </w:rPr>
        <w:t xml:space="preserve">8) Students who will receive </w:t>
      </w:r>
      <w:r w:rsidR="002C4B06" w:rsidRPr="006C4AB1">
        <w:rPr>
          <w:rFonts w:ascii="Times New Roman" w:hAnsi="Times New Roman" w:cs="Times New Roman"/>
          <w:sz w:val="22"/>
        </w:rPr>
        <w:t xml:space="preserve">any of </w:t>
      </w:r>
      <w:r w:rsidRPr="006C4AB1">
        <w:rPr>
          <w:rFonts w:ascii="Times New Roman" w:hAnsi="Times New Roman" w:cs="Times New Roman"/>
          <w:sz w:val="22"/>
        </w:rPr>
        <w:t>the scholarship</w:t>
      </w:r>
      <w:r w:rsidR="002C4B06" w:rsidRPr="006C4AB1">
        <w:rPr>
          <w:rFonts w:ascii="Times New Roman" w:hAnsi="Times New Roman" w:cs="Times New Roman"/>
          <w:sz w:val="22"/>
        </w:rPr>
        <w:t>s</w:t>
      </w:r>
      <w:r w:rsidRPr="006C4AB1">
        <w:rPr>
          <w:rFonts w:ascii="Times New Roman" w:hAnsi="Times New Roman" w:cs="Times New Roman"/>
          <w:sz w:val="22"/>
        </w:rPr>
        <w:t xml:space="preserve"> below are not eligible to apply for this scholarship.</w:t>
      </w:r>
    </w:p>
    <w:p w:rsidR="00776C6B" w:rsidRPr="006C4AB1" w:rsidRDefault="00776C6B" w:rsidP="00776C6B">
      <w:pPr>
        <w:ind w:left="297" w:hangingChars="135" w:hanging="297"/>
        <w:rPr>
          <w:rFonts w:ascii="Times New Roman" w:hAnsi="Times New Roman" w:cs="Times New Roman"/>
          <w:sz w:val="22"/>
        </w:rPr>
      </w:pPr>
      <w:r w:rsidRPr="006C4AB1">
        <w:rPr>
          <w:rFonts w:ascii="Times New Roman" w:hAnsi="Times New Roman" w:cs="Times New Roman"/>
          <w:sz w:val="22"/>
        </w:rPr>
        <w:t xml:space="preserve">   -  Japanese Government (Monbukagakusho: MEXT) Scholarships</w:t>
      </w:r>
    </w:p>
    <w:p w:rsidR="00776C6B" w:rsidRPr="006C4AB1" w:rsidRDefault="00776C6B" w:rsidP="00776C6B">
      <w:pPr>
        <w:ind w:left="297" w:hangingChars="135" w:hanging="297"/>
        <w:rPr>
          <w:rFonts w:ascii="Times New Roman" w:hAnsi="Times New Roman" w:cs="Times New Roman"/>
          <w:sz w:val="22"/>
        </w:rPr>
      </w:pPr>
      <w:r w:rsidRPr="006C4AB1">
        <w:rPr>
          <w:rFonts w:ascii="Times New Roman" w:hAnsi="Times New Roman" w:cs="Times New Roman"/>
          <w:sz w:val="22"/>
        </w:rPr>
        <w:t xml:space="preserve">   -  Monbukagakusho Honors Scholarship for Privately Financed International Students</w:t>
      </w:r>
    </w:p>
    <w:p w:rsidR="00776C6B" w:rsidRDefault="00776C6B" w:rsidP="00776C6B">
      <w:pPr>
        <w:rPr>
          <w:rFonts w:ascii="Times New Roman" w:hAnsi="Times New Roman" w:cs="Times New Roman"/>
          <w:sz w:val="22"/>
        </w:rPr>
      </w:pPr>
    </w:p>
    <w:p w:rsidR="00776C6B" w:rsidRPr="006C4AB1" w:rsidRDefault="00776C6B" w:rsidP="00776C6B">
      <w:pPr>
        <w:rPr>
          <w:rFonts w:ascii="Times New Roman" w:hAnsi="Times New Roman" w:cs="Times New Roman"/>
          <w:b/>
          <w:sz w:val="22"/>
        </w:rPr>
      </w:pPr>
      <w:r w:rsidRPr="006C4AB1">
        <w:rPr>
          <w:rFonts w:ascii="Times New Roman" w:hAnsi="Times New Roman" w:cs="Times New Roman"/>
          <w:b/>
          <w:sz w:val="22"/>
        </w:rPr>
        <w:t>Calculating GPA</w:t>
      </w:r>
      <w:r w:rsidR="00BA66B5" w:rsidRPr="006C4AB1">
        <w:rPr>
          <w:rFonts w:ascii="Times New Roman" w:hAnsi="Times New Roman" w:cs="Times New Roman"/>
          <w:b/>
          <w:sz w:val="22"/>
        </w:rPr>
        <w:t>:</w:t>
      </w:r>
    </w:p>
    <w:p w:rsidR="00776C6B" w:rsidRPr="006C4AB1" w:rsidRDefault="00776C6B" w:rsidP="00274314">
      <w:pPr>
        <w:ind w:left="141" w:hangingChars="64" w:hanging="141"/>
        <w:rPr>
          <w:rFonts w:ascii="Times New Roman" w:hAnsi="Times New Roman" w:cs="Times New Roman"/>
          <w:sz w:val="22"/>
        </w:rPr>
      </w:pPr>
      <w:r w:rsidRPr="006C4AB1">
        <w:rPr>
          <w:rFonts w:ascii="Times New Roman" w:hAnsi="Times New Roman" w:cs="Times New Roman"/>
          <w:sz w:val="22"/>
        </w:rPr>
        <w:t>-</w:t>
      </w:r>
      <w:r w:rsidR="00C80F5D" w:rsidRPr="006C4AB1">
        <w:rPr>
          <w:rFonts w:ascii="Times New Roman" w:hAnsi="Times New Roman" w:cs="Times New Roman"/>
          <w:sz w:val="22"/>
        </w:rPr>
        <w:t>You</w:t>
      </w:r>
      <w:r w:rsidRPr="006C4AB1">
        <w:rPr>
          <w:rFonts w:ascii="Times New Roman" w:hAnsi="Times New Roman" w:cs="Times New Roman"/>
          <w:sz w:val="22"/>
        </w:rPr>
        <w:t xml:space="preserve"> must demonstrate excellent academic achievements at </w:t>
      </w:r>
      <w:r w:rsidR="00C80F5D" w:rsidRPr="006C4AB1">
        <w:rPr>
          <w:rFonts w:ascii="Times New Roman" w:hAnsi="Times New Roman" w:cs="Times New Roman"/>
          <w:sz w:val="22"/>
        </w:rPr>
        <w:t xml:space="preserve">your </w:t>
      </w:r>
      <w:r w:rsidRPr="006C4AB1">
        <w:rPr>
          <w:rFonts w:ascii="Times New Roman" w:hAnsi="Times New Roman" w:cs="Times New Roman"/>
          <w:sz w:val="22"/>
        </w:rPr>
        <w:t xml:space="preserve">home university, as well as a good personality; in addition, </w:t>
      </w:r>
      <w:r w:rsidR="00C80F5D" w:rsidRPr="006C4AB1">
        <w:rPr>
          <w:rFonts w:ascii="Times New Roman" w:hAnsi="Times New Roman" w:cs="Times New Roman"/>
          <w:sz w:val="22"/>
        </w:rPr>
        <w:t>you</w:t>
      </w:r>
      <w:r w:rsidRPr="006C4AB1">
        <w:rPr>
          <w:rFonts w:ascii="Times New Roman" w:hAnsi="Times New Roman" w:cs="Times New Roman"/>
          <w:sz w:val="22"/>
        </w:rPr>
        <w:t xml:space="preserve"> must have minimum GPA</w:t>
      </w:r>
      <w:r w:rsidR="00C80F5D" w:rsidRPr="006C4AB1">
        <w:rPr>
          <w:rFonts w:ascii="Times New Roman" w:hAnsi="Times New Roman" w:cs="Times New Roman"/>
          <w:sz w:val="22"/>
        </w:rPr>
        <w:t xml:space="preserve"> of 2.30</w:t>
      </w:r>
      <w:r w:rsidRPr="006C4AB1">
        <w:rPr>
          <w:rFonts w:ascii="Times New Roman" w:hAnsi="Times New Roman" w:cs="Times New Roman"/>
          <w:sz w:val="22"/>
        </w:rPr>
        <w:t xml:space="preserve">, </w:t>
      </w:r>
      <w:r w:rsidR="00C80F5D" w:rsidRPr="006C4AB1">
        <w:rPr>
          <w:rFonts w:ascii="Times New Roman" w:hAnsi="Times New Roman" w:cs="Times New Roman"/>
          <w:sz w:val="22"/>
        </w:rPr>
        <w:t>as</w:t>
      </w:r>
      <w:r w:rsidRPr="006C4AB1">
        <w:rPr>
          <w:rFonts w:ascii="Times New Roman" w:hAnsi="Times New Roman" w:cs="Times New Roman"/>
          <w:sz w:val="22"/>
        </w:rPr>
        <w:t xml:space="preserve"> calculated using JASSO's GPA calculation method, based on a transcript from the previous academic year. If </w:t>
      </w:r>
      <w:r w:rsidR="00C80F5D" w:rsidRPr="006C4AB1">
        <w:rPr>
          <w:rFonts w:ascii="Times New Roman" w:hAnsi="Times New Roman" w:cs="Times New Roman"/>
          <w:sz w:val="22"/>
        </w:rPr>
        <w:t>your</w:t>
      </w:r>
      <w:r w:rsidRPr="006C4AB1">
        <w:rPr>
          <w:rFonts w:ascii="Times New Roman" w:hAnsi="Times New Roman" w:cs="Times New Roman"/>
          <w:sz w:val="22"/>
        </w:rPr>
        <w:t xml:space="preserve"> transcript </w:t>
      </w:r>
      <w:r w:rsidR="00C80F5D" w:rsidRPr="006C4AB1">
        <w:rPr>
          <w:rFonts w:ascii="Times New Roman" w:hAnsi="Times New Roman" w:cs="Times New Roman"/>
          <w:sz w:val="22"/>
        </w:rPr>
        <w:t>from</w:t>
      </w:r>
      <w:r w:rsidRPr="006C4AB1">
        <w:rPr>
          <w:rFonts w:ascii="Times New Roman" w:hAnsi="Times New Roman" w:cs="Times New Roman"/>
          <w:sz w:val="22"/>
        </w:rPr>
        <w:t xml:space="preserve"> the previous academic year is not available, </w:t>
      </w:r>
      <w:r w:rsidR="00C80F5D" w:rsidRPr="006C4AB1">
        <w:rPr>
          <w:rFonts w:ascii="Times New Roman" w:hAnsi="Times New Roman" w:cs="Times New Roman"/>
          <w:sz w:val="22"/>
        </w:rPr>
        <w:t xml:space="preserve">your </w:t>
      </w:r>
      <w:r w:rsidRPr="006C4AB1">
        <w:rPr>
          <w:rFonts w:ascii="Times New Roman" w:hAnsi="Times New Roman" w:cs="Times New Roman"/>
          <w:sz w:val="22"/>
        </w:rPr>
        <w:t xml:space="preserve">GPA will be calculated based on </w:t>
      </w:r>
      <w:r w:rsidR="00C80F5D" w:rsidRPr="006C4AB1">
        <w:rPr>
          <w:rFonts w:ascii="Times New Roman" w:hAnsi="Times New Roman" w:cs="Times New Roman"/>
          <w:sz w:val="22"/>
        </w:rPr>
        <w:t>a</w:t>
      </w:r>
      <w:r w:rsidRPr="006C4AB1">
        <w:rPr>
          <w:rFonts w:ascii="Times New Roman" w:hAnsi="Times New Roman" w:cs="Times New Roman"/>
          <w:sz w:val="22"/>
        </w:rPr>
        <w:t xml:space="preserve"> transcript </w:t>
      </w:r>
      <w:r w:rsidR="00C80F5D" w:rsidRPr="006C4AB1">
        <w:rPr>
          <w:rFonts w:ascii="Times New Roman" w:hAnsi="Times New Roman" w:cs="Times New Roman"/>
          <w:sz w:val="22"/>
        </w:rPr>
        <w:t>from</w:t>
      </w:r>
      <w:r w:rsidRPr="006C4AB1">
        <w:rPr>
          <w:rFonts w:ascii="Times New Roman" w:hAnsi="Times New Roman" w:cs="Times New Roman"/>
          <w:sz w:val="22"/>
        </w:rPr>
        <w:t xml:space="preserve"> the previous semester. In case converting grades using JASSO's calculation method is impossible, we will measure </w:t>
      </w:r>
      <w:r w:rsidR="00C80F5D" w:rsidRPr="006C4AB1">
        <w:rPr>
          <w:rFonts w:ascii="Times New Roman" w:hAnsi="Times New Roman" w:cs="Times New Roman"/>
          <w:sz w:val="22"/>
        </w:rPr>
        <w:t>your</w:t>
      </w:r>
      <w:r w:rsidRPr="006C4AB1">
        <w:rPr>
          <w:rFonts w:ascii="Times New Roman" w:hAnsi="Times New Roman" w:cs="Times New Roman"/>
          <w:sz w:val="22"/>
        </w:rPr>
        <w:t xml:space="preserve"> academic excellence from </w:t>
      </w:r>
      <w:r w:rsidR="00C80F5D" w:rsidRPr="006C4AB1">
        <w:rPr>
          <w:rFonts w:ascii="Times New Roman" w:hAnsi="Times New Roman" w:cs="Times New Roman"/>
          <w:sz w:val="22"/>
        </w:rPr>
        <w:t>your</w:t>
      </w:r>
      <w:r w:rsidRPr="006C4AB1">
        <w:rPr>
          <w:rFonts w:ascii="Times New Roman" w:hAnsi="Times New Roman" w:cs="Times New Roman"/>
          <w:sz w:val="22"/>
        </w:rPr>
        <w:t xml:space="preserve"> transcript and other materials.</w:t>
      </w:r>
    </w:p>
    <w:p w:rsidR="00776C6B" w:rsidRPr="006C4AB1" w:rsidRDefault="00776C6B" w:rsidP="00274314">
      <w:pPr>
        <w:ind w:left="141" w:hangingChars="64" w:hanging="141"/>
        <w:rPr>
          <w:rFonts w:ascii="Times New Roman" w:hAnsi="Times New Roman" w:cs="Times New Roman"/>
          <w:sz w:val="22"/>
        </w:rPr>
      </w:pPr>
      <w:r w:rsidRPr="006C4AB1">
        <w:rPr>
          <w:rFonts w:ascii="Times New Roman" w:hAnsi="Times New Roman" w:cs="Times New Roman"/>
          <w:sz w:val="22"/>
        </w:rPr>
        <w:t>-Meeting JASSO's criteria alone does not guarantee acceptance to the scholarship program</w:t>
      </w:r>
      <w:r w:rsidR="00C80F5D" w:rsidRPr="006C4AB1">
        <w:rPr>
          <w:rFonts w:ascii="Times New Roman" w:hAnsi="Times New Roman" w:cs="Times New Roman"/>
          <w:sz w:val="22"/>
        </w:rPr>
        <w:t>.</w:t>
      </w:r>
      <w:r w:rsidRPr="006C4AB1">
        <w:rPr>
          <w:rFonts w:ascii="Times New Roman" w:hAnsi="Times New Roman" w:cs="Times New Roman"/>
          <w:sz w:val="22"/>
        </w:rPr>
        <w:t xml:space="preserve"> </w:t>
      </w:r>
      <w:r w:rsidR="00C80F5D" w:rsidRPr="006C4AB1">
        <w:rPr>
          <w:rFonts w:ascii="Times New Roman" w:hAnsi="Times New Roman" w:cs="Times New Roman"/>
          <w:sz w:val="22"/>
        </w:rPr>
        <w:t>A</w:t>
      </w:r>
      <w:r w:rsidRPr="006C4AB1">
        <w:rPr>
          <w:rFonts w:ascii="Times New Roman" w:hAnsi="Times New Roman" w:cs="Times New Roman"/>
          <w:sz w:val="22"/>
        </w:rPr>
        <w:t>ll applicants go through an on-campus screening process.</w:t>
      </w:r>
    </w:p>
    <w:p w:rsidR="00776C6B" w:rsidRPr="006C4AB1" w:rsidRDefault="00776C6B" w:rsidP="00274314">
      <w:pPr>
        <w:ind w:left="141" w:hangingChars="64" w:hanging="141"/>
        <w:rPr>
          <w:rFonts w:ascii="Times New Roman" w:hAnsi="Times New Roman" w:cs="Times New Roman"/>
          <w:sz w:val="22"/>
        </w:rPr>
      </w:pPr>
      <w:r w:rsidRPr="006C4AB1">
        <w:rPr>
          <w:rFonts w:ascii="Times New Roman" w:hAnsi="Times New Roman" w:cs="Times New Roman"/>
          <w:sz w:val="22"/>
        </w:rPr>
        <w:t xml:space="preserve">-Use the table </w:t>
      </w:r>
      <w:r w:rsidR="00D5403B" w:rsidRPr="006C4AB1">
        <w:rPr>
          <w:rFonts w:ascii="Times New Roman" w:hAnsi="Times New Roman" w:cs="Times New Roman"/>
          <w:sz w:val="22"/>
        </w:rPr>
        <w:t>below</w:t>
      </w:r>
      <w:r w:rsidR="00EE15A1" w:rsidRPr="006C4AB1">
        <w:rPr>
          <w:rFonts w:ascii="Times New Roman" w:hAnsi="Times New Roman" w:cs="Times New Roman"/>
          <w:sz w:val="22"/>
        </w:rPr>
        <w:t xml:space="preserve"> to convert </w:t>
      </w:r>
      <w:r w:rsidRPr="006C4AB1">
        <w:rPr>
          <w:rFonts w:ascii="Times New Roman" w:hAnsi="Times New Roman" w:cs="Times New Roman"/>
          <w:sz w:val="22"/>
        </w:rPr>
        <w:t>gra</w:t>
      </w:r>
      <w:r w:rsidR="00EE15A1" w:rsidRPr="006C4AB1">
        <w:rPr>
          <w:rFonts w:ascii="Times New Roman" w:hAnsi="Times New Roman" w:cs="Times New Roman"/>
          <w:sz w:val="22"/>
        </w:rPr>
        <w:t>des into grade points. Then use</w:t>
      </w:r>
      <w:r w:rsidR="00D301E6" w:rsidRPr="006C4AB1">
        <w:rPr>
          <w:rFonts w:ascii="Times New Roman" w:hAnsi="Times New Roman" w:cs="Times New Roman"/>
          <w:sz w:val="22"/>
        </w:rPr>
        <w:t xml:space="preserve"> </w:t>
      </w:r>
      <w:r w:rsidR="00EE15A1" w:rsidRPr="006C4AB1">
        <w:rPr>
          <w:rFonts w:ascii="Times New Roman" w:hAnsi="Times New Roman" w:cs="Times New Roman"/>
          <w:sz w:val="22"/>
        </w:rPr>
        <w:t xml:space="preserve">the </w:t>
      </w:r>
      <w:r w:rsidR="00D301E6" w:rsidRPr="006C4AB1">
        <w:rPr>
          <w:rFonts w:ascii="Times New Roman" w:hAnsi="Times New Roman" w:cs="Times New Roman"/>
          <w:sz w:val="22"/>
        </w:rPr>
        <w:t>grade points and the formul</w:t>
      </w:r>
      <w:r w:rsidR="00D5403B" w:rsidRPr="006C4AB1">
        <w:rPr>
          <w:rFonts w:ascii="Times New Roman" w:hAnsi="Times New Roman" w:cs="Times New Roman"/>
          <w:sz w:val="22"/>
        </w:rPr>
        <w:t>a below</w:t>
      </w:r>
      <w:r w:rsidR="00EE15A1" w:rsidRPr="006C4AB1">
        <w:rPr>
          <w:rFonts w:ascii="Times New Roman" w:hAnsi="Times New Roman" w:cs="Times New Roman"/>
          <w:sz w:val="22"/>
        </w:rPr>
        <w:t xml:space="preserve"> to calculate </w:t>
      </w:r>
      <w:r w:rsidR="00C80F5D" w:rsidRPr="006C4AB1">
        <w:rPr>
          <w:rFonts w:ascii="Times New Roman" w:hAnsi="Times New Roman" w:cs="Times New Roman"/>
          <w:sz w:val="22"/>
        </w:rPr>
        <w:t xml:space="preserve">the </w:t>
      </w:r>
      <w:r w:rsidRPr="006C4AB1">
        <w:rPr>
          <w:rFonts w:ascii="Times New Roman" w:hAnsi="Times New Roman" w:cs="Times New Roman"/>
          <w:sz w:val="22"/>
        </w:rPr>
        <w:t>GPA.</w:t>
      </w:r>
    </w:p>
    <w:p w:rsidR="00776C6B" w:rsidRPr="006C4AB1" w:rsidRDefault="00776C6B" w:rsidP="00274314">
      <w:pPr>
        <w:ind w:left="141" w:hangingChars="64" w:hanging="141"/>
        <w:rPr>
          <w:rFonts w:ascii="Times New Roman" w:hAnsi="Times New Roman" w:cs="Times New Roman"/>
          <w:sz w:val="22"/>
        </w:rPr>
      </w:pPr>
      <w:r w:rsidRPr="006C4AB1">
        <w:rPr>
          <w:rFonts w:ascii="Times New Roman" w:hAnsi="Times New Roman" w:cs="Times New Roman"/>
          <w:sz w:val="22"/>
        </w:rPr>
        <w:t>-When calculating GPA, round off to two decimal places. For example, 2</w:t>
      </w:r>
      <w:r w:rsidR="00B815F5" w:rsidRPr="006C4AB1">
        <w:rPr>
          <w:rFonts w:ascii="Times New Roman" w:hAnsi="Times New Roman" w:cs="Times New Roman"/>
          <w:sz w:val="22"/>
        </w:rPr>
        <w:t xml:space="preserve">.654 would be rounded </w:t>
      </w:r>
      <w:r w:rsidR="00C80F5D" w:rsidRPr="006C4AB1">
        <w:rPr>
          <w:rFonts w:ascii="Times New Roman" w:hAnsi="Times New Roman" w:cs="Times New Roman"/>
          <w:sz w:val="22"/>
        </w:rPr>
        <w:t xml:space="preserve">to </w:t>
      </w:r>
      <w:r w:rsidR="00B815F5" w:rsidRPr="006C4AB1">
        <w:rPr>
          <w:rFonts w:ascii="Times New Roman" w:hAnsi="Times New Roman" w:cs="Times New Roman"/>
          <w:sz w:val="22"/>
        </w:rPr>
        <w:t xml:space="preserve">2.65, </w:t>
      </w:r>
      <w:r w:rsidR="00B815F5" w:rsidRPr="006C4AB1">
        <w:rPr>
          <w:rFonts w:ascii="Times New Roman" w:hAnsi="Times New Roman" w:cs="Times New Roman"/>
          <w:sz w:val="22"/>
        </w:rPr>
        <w:lastRenderedPageBreak/>
        <w:t>whil</w:t>
      </w:r>
      <w:r w:rsidRPr="006C4AB1">
        <w:rPr>
          <w:rFonts w:ascii="Times New Roman" w:hAnsi="Times New Roman" w:cs="Times New Roman"/>
          <w:sz w:val="22"/>
        </w:rPr>
        <w:t>e 2.655 would be rounded to 2.66.</w:t>
      </w:r>
    </w:p>
    <w:p w:rsidR="00101C30" w:rsidRPr="006C4AB1" w:rsidRDefault="00101C30" w:rsidP="00776C6B">
      <w:pPr>
        <w:rPr>
          <w:rFonts w:ascii="Times New Roman" w:hAnsi="Times New Roman" w:cs="Times New Roman"/>
          <w:sz w:val="22"/>
        </w:rPr>
      </w:pPr>
    </w:p>
    <w:p w:rsidR="00101C30" w:rsidRPr="006C4AB1" w:rsidRDefault="00101C30" w:rsidP="00776C6B">
      <w:pPr>
        <w:rPr>
          <w:rFonts w:ascii="Times New Roman" w:hAnsi="Times New Roman" w:cs="Times New Roman"/>
          <w:b/>
          <w:sz w:val="22"/>
        </w:rPr>
      </w:pPr>
      <w:r w:rsidRPr="006C4AB1">
        <w:rPr>
          <w:rFonts w:ascii="Times New Roman" w:hAnsi="Times New Roman" w:cs="Times New Roman"/>
          <w:b/>
          <w:sz w:val="22"/>
        </w:rPr>
        <w:t>Grade Point Conversion Table:</w:t>
      </w:r>
    </w:p>
    <w:tbl>
      <w:tblPr>
        <w:tblStyle w:val="TableGrid"/>
        <w:tblW w:w="9774" w:type="dxa"/>
        <w:tblLook w:val="04A0"/>
      </w:tblPr>
      <w:tblGrid>
        <w:gridCol w:w="2689"/>
        <w:gridCol w:w="1417"/>
        <w:gridCol w:w="1417"/>
        <w:gridCol w:w="1417"/>
        <w:gridCol w:w="1417"/>
        <w:gridCol w:w="1417"/>
      </w:tblGrid>
      <w:tr w:rsidR="00B04954" w:rsidRPr="006C4AB1" w:rsidTr="00B04954">
        <w:tc>
          <w:tcPr>
            <w:tcW w:w="2689" w:type="dxa"/>
          </w:tcPr>
          <w:p w:rsidR="00B04954" w:rsidRPr="006C4AB1" w:rsidRDefault="00B04954" w:rsidP="00776C6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85" w:type="dxa"/>
            <w:gridSpan w:val="5"/>
            <w:vAlign w:val="center"/>
          </w:tcPr>
          <w:p w:rsidR="00B04954" w:rsidRPr="006C4AB1" w:rsidRDefault="00B04954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b/>
                <w:spacing w:val="-1"/>
              </w:rPr>
              <w:t>GRADE</w:t>
            </w:r>
          </w:p>
        </w:tc>
      </w:tr>
      <w:tr w:rsidR="00261A48" w:rsidRPr="006C4AB1" w:rsidTr="00B04954">
        <w:tc>
          <w:tcPr>
            <w:tcW w:w="2689" w:type="dxa"/>
          </w:tcPr>
          <w:p w:rsidR="00261A48" w:rsidRPr="006C4AB1" w:rsidRDefault="00261A48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pacing w:val="-1"/>
              </w:rPr>
              <w:t>4-level rating</w:t>
            </w:r>
            <w:r w:rsidRPr="006C4AB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C4AB1">
              <w:rPr>
                <w:rFonts w:ascii="Times New Roman" w:hAnsi="Times New Roman" w:cs="Times New Roman"/>
                <w:spacing w:val="-1"/>
              </w:rPr>
              <w:t>(type</w:t>
            </w:r>
            <w:r w:rsidRPr="006C4AB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C4AB1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417" w:type="dxa"/>
            <w:vAlign w:val="center"/>
          </w:tcPr>
          <w:p w:rsidR="00261A48" w:rsidRPr="006C4AB1" w:rsidRDefault="00261A48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261A48" w:rsidRPr="006C4AB1" w:rsidRDefault="00B04954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z w:val="22"/>
              </w:rPr>
              <w:t>Excellent</w:t>
            </w:r>
          </w:p>
        </w:tc>
        <w:tc>
          <w:tcPr>
            <w:tcW w:w="1417" w:type="dxa"/>
            <w:vAlign w:val="center"/>
          </w:tcPr>
          <w:p w:rsidR="00261A48" w:rsidRPr="006C4AB1" w:rsidRDefault="00B04954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z w:val="22"/>
              </w:rPr>
              <w:t>Good</w:t>
            </w:r>
          </w:p>
        </w:tc>
        <w:tc>
          <w:tcPr>
            <w:tcW w:w="1417" w:type="dxa"/>
            <w:vAlign w:val="center"/>
          </w:tcPr>
          <w:p w:rsidR="00261A48" w:rsidRPr="006C4AB1" w:rsidRDefault="00B04954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z w:val="22"/>
              </w:rPr>
              <w:t>Average</w:t>
            </w:r>
          </w:p>
        </w:tc>
        <w:tc>
          <w:tcPr>
            <w:tcW w:w="1417" w:type="dxa"/>
            <w:vAlign w:val="center"/>
          </w:tcPr>
          <w:p w:rsidR="00261A48" w:rsidRPr="006C4AB1" w:rsidRDefault="00B04954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z w:val="22"/>
              </w:rPr>
              <w:t>Fail</w:t>
            </w:r>
          </w:p>
        </w:tc>
      </w:tr>
      <w:tr w:rsidR="00261A48" w:rsidRPr="006C4AB1" w:rsidTr="00B04954">
        <w:tc>
          <w:tcPr>
            <w:tcW w:w="2689" w:type="dxa"/>
          </w:tcPr>
          <w:p w:rsidR="00261A48" w:rsidRPr="006C4AB1" w:rsidRDefault="00261A48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pacing w:val="-1"/>
              </w:rPr>
              <w:t>4-level rating</w:t>
            </w:r>
            <w:r w:rsidRPr="006C4AB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C4AB1">
              <w:rPr>
                <w:rFonts w:ascii="Times New Roman" w:hAnsi="Times New Roman" w:cs="Times New Roman"/>
                <w:spacing w:val="-1"/>
              </w:rPr>
              <w:t>(type</w:t>
            </w:r>
            <w:r w:rsidRPr="006C4AB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C4AB1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417" w:type="dxa"/>
            <w:vAlign w:val="center"/>
          </w:tcPr>
          <w:p w:rsidR="00261A48" w:rsidRPr="006C4AB1" w:rsidRDefault="00261A48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261A48" w:rsidRPr="006C4AB1" w:rsidRDefault="00B04954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1417" w:type="dxa"/>
            <w:vAlign w:val="center"/>
          </w:tcPr>
          <w:p w:rsidR="00261A48" w:rsidRPr="006C4AB1" w:rsidRDefault="00B04954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z w:val="22"/>
              </w:rPr>
              <w:t>B</w:t>
            </w:r>
          </w:p>
        </w:tc>
        <w:tc>
          <w:tcPr>
            <w:tcW w:w="1417" w:type="dxa"/>
            <w:vAlign w:val="center"/>
          </w:tcPr>
          <w:p w:rsidR="00261A48" w:rsidRPr="006C4AB1" w:rsidRDefault="00B04954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1417" w:type="dxa"/>
            <w:vAlign w:val="center"/>
          </w:tcPr>
          <w:p w:rsidR="00261A48" w:rsidRPr="006C4AB1" w:rsidRDefault="00B04954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z w:val="22"/>
              </w:rPr>
              <w:t>F</w:t>
            </w:r>
          </w:p>
        </w:tc>
      </w:tr>
      <w:tr w:rsidR="00261A48" w:rsidRPr="006C4AB1" w:rsidTr="00B04954">
        <w:tc>
          <w:tcPr>
            <w:tcW w:w="2689" w:type="dxa"/>
          </w:tcPr>
          <w:p w:rsidR="00261A48" w:rsidRPr="006C4AB1" w:rsidRDefault="00261A48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pacing w:val="-1"/>
              </w:rPr>
              <w:t>4-level rating</w:t>
            </w:r>
            <w:r w:rsidRPr="006C4AB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C4AB1">
              <w:rPr>
                <w:rFonts w:ascii="Times New Roman" w:hAnsi="Times New Roman" w:cs="Times New Roman"/>
                <w:spacing w:val="-1"/>
              </w:rPr>
              <w:t>(type</w:t>
            </w:r>
            <w:r w:rsidRPr="006C4AB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C4AB1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417" w:type="dxa"/>
            <w:vAlign w:val="center"/>
          </w:tcPr>
          <w:p w:rsidR="00261A48" w:rsidRPr="006C4AB1" w:rsidRDefault="00261A48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261A48" w:rsidRPr="006C4AB1" w:rsidRDefault="00261A48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z w:val="22"/>
              </w:rPr>
              <w:t>100-80</w:t>
            </w:r>
          </w:p>
        </w:tc>
        <w:tc>
          <w:tcPr>
            <w:tcW w:w="1417" w:type="dxa"/>
            <w:vAlign w:val="center"/>
          </w:tcPr>
          <w:p w:rsidR="00261A48" w:rsidRPr="006C4AB1" w:rsidRDefault="00261A48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z w:val="22"/>
              </w:rPr>
              <w:t>79-70</w:t>
            </w:r>
          </w:p>
        </w:tc>
        <w:tc>
          <w:tcPr>
            <w:tcW w:w="1417" w:type="dxa"/>
            <w:vAlign w:val="center"/>
          </w:tcPr>
          <w:p w:rsidR="00261A48" w:rsidRPr="006C4AB1" w:rsidRDefault="00261A48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z w:val="22"/>
              </w:rPr>
              <w:t>69-60</w:t>
            </w:r>
          </w:p>
        </w:tc>
        <w:tc>
          <w:tcPr>
            <w:tcW w:w="1417" w:type="dxa"/>
            <w:vAlign w:val="center"/>
          </w:tcPr>
          <w:p w:rsidR="00261A48" w:rsidRPr="006C4AB1" w:rsidRDefault="00261A48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z w:val="22"/>
              </w:rPr>
              <w:t>59 or less</w:t>
            </w:r>
          </w:p>
        </w:tc>
      </w:tr>
      <w:tr w:rsidR="00261A48" w:rsidRPr="006C4AB1" w:rsidTr="00B04954">
        <w:tc>
          <w:tcPr>
            <w:tcW w:w="2689" w:type="dxa"/>
          </w:tcPr>
          <w:p w:rsidR="00261A48" w:rsidRPr="006C4AB1" w:rsidRDefault="00261A48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pacing w:val="-1"/>
              </w:rPr>
              <w:t>5-level rating</w:t>
            </w:r>
            <w:r w:rsidRPr="006C4AB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C4AB1">
              <w:rPr>
                <w:rFonts w:ascii="Times New Roman" w:hAnsi="Times New Roman" w:cs="Times New Roman"/>
                <w:spacing w:val="-1"/>
              </w:rPr>
              <w:t>(type</w:t>
            </w:r>
            <w:r w:rsidRPr="006C4AB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C4AB1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417" w:type="dxa"/>
            <w:vAlign w:val="center"/>
          </w:tcPr>
          <w:p w:rsidR="00261A48" w:rsidRPr="006C4AB1" w:rsidRDefault="00261A48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z w:val="22"/>
              </w:rPr>
              <w:t>100-90</w:t>
            </w:r>
          </w:p>
        </w:tc>
        <w:tc>
          <w:tcPr>
            <w:tcW w:w="1417" w:type="dxa"/>
            <w:vAlign w:val="center"/>
          </w:tcPr>
          <w:p w:rsidR="00261A48" w:rsidRPr="006C4AB1" w:rsidRDefault="00261A48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z w:val="22"/>
              </w:rPr>
              <w:t>89-80</w:t>
            </w:r>
          </w:p>
        </w:tc>
        <w:tc>
          <w:tcPr>
            <w:tcW w:w="1417" w:type="dxa"/>
            <w:vAlign w:val="center"/>
          </w:tcPr>
          <w:p w:rsidR="00261A48" w:rsidRPr="006C4AB1" w:rsidRDefault="00261A48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z w:val="22"/>
              </w:rPr>
              <w:t>79-70</w:t>
            </w:r>
          </w:p>
        </w:tc>
        <w:tc>
          <w:tcPr>
            <w:tcW w:w="1417" w:type="dxa"/>
            <w:vAlign w:val="center"/>
          </w:tcPr>
          <w:p w:rsidR="00261A48" w:rsidRPr="006C4AB1" w:rsidRDefault="00261A48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z w:val="22"/>
              </w:rPr>
              <w:t>69-60</w:t>
            </w:r>
          </w:p>
        </w:tc>
        <w:tc>
          <w:tcPr>
            <w:tcW w:w="1417" w:type="dxa"/>
            <w:vAlign w:val="center"/>
          </w:tcPr>
          <w:p w:rsidR="00261A48" w:rsidRPr="006C4AB1" w:rsidRDefault="00261A48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z w:val="22"/>
              </w:rPr>
              <w:t>59 or less</w:t>
            </w:r>
          </w:p>
        </w:tc>
      </w:tr>
      <w:tr w:rsidR="00261A48" w:rsidRPr="006C4AB1" w:rsidTr="00B04954">
        <w:tc>
          <w:tcPr>
            <w:tcW w:w="2689" w:type="dxa"/>
          </w:tcPr>
          <w:p w:rsidR="00261A48" w:rsidRPr="006C4AB1" w:rsidRDefault="00261A48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pacing w:val="-1"/>
              </w:rPr>
              <w:t>5-level rating</w:t>
            </w:r>
            <w:r w:rsidRPr="006C4AB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C4AB1">
              <w:rPr>
                <w:rFonts w:ascii="Times New Roman" w:hAnsi="Times New Roman" w:cs="Times New Roman"/>
                <w:spacing w:val="-1"/>
              </w:rPr>
              <w:t>(type</w:t>
            </w:r>
            <w:r w:rsidRPr="006C4AB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C4AB1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417" w:type="dxa"/>
            <w:vAlign w:val="center"/>
          </w:tcPr>
          <w:p w:rsidR="00261A48" w:rsidRPr="006C4AB1" w:rsidRDefault="00261A48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z w:val="22"/>
              </w:rPr>
              <w:t>S</w:t>
            </w:r>
          </w:p>
        </w:tc>
        <w:tc>
          <w:tcPr>
            <w:tcW w:w="1417" w:type="dxa"/>
            <w:vAlign w:val="center"/>
          </w:tcPr>
          <w:p w:rsidR="00261A48" w:rsidRPr="006C4AB1" w:rsidRDefault="00261A48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1417" w:type="dxa"/>
            <w:vAlign w:val="center"/>
          </w:tcPr>
          <w:p w:rsidR="00261A48" w:rsidRPr="006C4AB1" w:rsidRDefault="00261A48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z w:val="22"/>
              </w:rPr>
              <w:t>B</w:t>
            </w:r>
          </w:p>
        </w:tc>
        <w:tc>
          <w:tcPr>
            <w:tcW w:w="1417" w:type="dxa"/>
            <w:vAlign w:val="center"/>
          </w:tcPr>
          <w:p w:rsidR="00261A48" w:rsidRPr="006C4AB1" w:rsidRDefault="00261A48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1417" w:type="dxa"/>
            <w:vAlign w:val="center"/>
          </w:tcPr>
          <w:p w:rsidR="00261A48" w:rsidRPr="006C4AB1" w:rsidRDefault="00261A48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z w:val="22"/>
              </w:rPr>
              <w:t>F</w:t>
            </w:r>
          </w:p>
        </w:tc>
      </w:tr>
      <w:tr w:rsidR="00261A48" w:rsidRPr="006C4AB1" w:rsidTr="00B04954">
        <w:tc>
          <w:tcPr>
            <w:tcW w:w="2689" w:type="dxa"/>
          </w:tcPr>
          <w:p w:rsidR="00261A48" w:rsidRPr="006C4AB1" w:rsidRDefault="00261A48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pacing w:val="-1"/>
              </w:rPr>
              <w:t>5-level rating</w:t>
            </w:r>
            <w:r w:rsidRPr="006C4AB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C4AB1">
              <w:rPr>
                <w:rFonts w:ascii="Times New Roman" w:hAnsi="Times New Roman" w:cs="Times New Roman"/>
                <w:spacing w:val="-1"/>
              </w:rPr>
              <w:t>(type</w:t>
            </w:r>
            <w:r w:rsidRPr="006C4AB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C4AB1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417" w:type="dxa"/>
            <w:vAlign w:val="center"/>
          </w:tcPr>
          <w:p w:rsidR="00261A48" w:rsidRPr="006C4AB1" w:rsidRDefault="00261A48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1417" w:type="dxa"/>
            <w:vAlign w:val="center"/>
          </w:tcPr>
          <w:p w:rsidR="00261A48" w:rsidRPr="006C4AB1" w:rsidRDefault="00261A48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z w:val="22"/>
              </w:rPr>
              <w:t>B</w:t>
            </w:r>
          </w:p>
        </w:tc>
        <w:tc>
          <w:tcPr>
            <w:tcW w:w="1417" w:type="dxa"/>
            <w:vAlign w:val="center"/>
          </w:tcPr>
          <w:p w:rsidR="00261A48" w:rsidRPr="006C4AB1" w:rsidRDefault="00261A48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1417" w:type="dxa"/>
            <w:vAlign w:val="center"/>
          </w:tcPr>
          <w:p w:rsidR="00261A48" w:rsidRPr="006C4AB1" w:rsidRDefault="00261A48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z w:val="22"/>
              </w:rPr>
              <w:t>D</w:t>
            </w:r>
          </w:p>
        </w:tc>
        <w:tc>
          <w:tcPr>
            <w:tcW w:w="1417" w:type="dxa"/>
            <w:vAlign w:val="center"/>
          </w:tcPr>
          <w:p w:rsidR="00261A48" w:rsidRPr="006C4AB1" w:rsidRDefault="00261A48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z w:val="22"/>
              </w:rPr>
              <w:t>F</w:t>
            </w:r>
          </w:p>
        </w:tc>
      </w:tr>
      <w:tr w:rsidR="00261A48" w:rsidRPr="006C4AB1" w:rsidTr="00B04954">
        <w:tc>
          <w:tcPr>
            <w:tcW w:w="2689" w:type="dxa"/>
          </w:tcPr>
          <w:p w:rsidR="00261A48" w:rsidRPr="006C4AB1" w:rsidRDefault="00261A4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b/>
                <w:spacing w:val="-1"/>
              </w:rPr>
              <w:t>GR</w:t>
            </w:r>
            <w:r w:rsidR="00C80F5D" w:rsidRPr="006C4AB1">
              <w:rPr>
                <w:rFonts w:ascii="Times New Roman" w:hAnsi="Times New Roman" w:cs="Times New Roman"/>
                <w:b/>
                <w:spacing w:val="-1"/>
              </w:rPr>
              <w:t>A</w:t>
            </w:r>
            <w:r w:rsidRPr="006C4AB1">
              <w:rPr>
                <w:rFonts w:ascii="Times New Roman" w:hAnsi="Times New Roman" w:cs="Times New Roman"/>
                <w:b/>
                <w:spacing w:val="-1"/>
              </w:rPr>
              <w:t>DE</w:t>
            </w:r>
            <w:r w:rsidRPr="006C4AB1">
              <w:rPr>
                <w:rFonts w:ascii="Times New Roman" w:hAnsi="Times New Roman" w:cs="Times New Roman"/>
                <w:b/>
              </w:rPr>
              <w:t xml:space="preserve"> </w:t>
            </w:r>
            <w:r w:rsidRPr="006C4AB1">
              <w:rPr>
                <w:rFonts w:ascii="Times New Roman" w:hAnsi="Times New Roman" w:cs="Times New Roman"/>
                <w:b/>
                <w:spacing w:val="-1"/>
              </w:rPr>
              <w:t>POINT</w:t>
            </w:r>
            <w:r w:rsidRPr="006C4AB1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6C4AB1">
              <w:rPr>
                <w:rFonts w:ascii="Times New Roman" w:hAnsi="Times New Roman" w:cs="Times New Roman"/>
                <w:b/>
              </w:rPr>
              <w:t>(GP)</w:t>
            </w:r>
          </w:p>
        </w:tc>
        <w:tc>
          <w:tcPr>
            <w:tcW w:w="1417" w:type="dxa"/>
            <w:vAlign w:val="center"/>
          </w:tcPr>
          <w:p w:rsidR="00261A48" w:rsidRPr="006C4AB1" w:rsidRDefault="00261A48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261A48" w:rsidRPr="006C4AB1" w:rsidRDefault="00261A48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261A48" w:rsidRPr="006C4AB1" w:rsidRDefault="00261A48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261A48" w:rsidRPr="006C4AB1" w:rsidRDefault="00261A48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261A48" w:rsidRPr="006C4AB1" w:rsidRDefault="00261A48" w:rsidP="00B049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:rsidR="00776C6B" w:rsidRPr="006C4AB1" w:rsidRDefault="00776C6B" w:rsidP="00776C6B">
      <w:pPr>
        <w:rPr>
          <w:rFonts w:ascii="Times New Roman" w:hAnsi="Times New Roman" w:cs="Times New Roman"/>
          <w:sz w:val="22"/>
        </w:rPr>
      </w:pPr>
    </w:p>
    <w:p w:rsidR="00776C6B" w:rsidRPr="006C4AB1" w:rsidRDefault="00776C6B" w:rsidP="00776C6B">
      <w:pPr>
        <w:rPr>
          <w:rFonts w:ascii="Times New Roman" w:hAnsi="Times New Roman" w:cs="Times New Roman"/>
          <w:b/>
          <w:sz w:val="22"/>
        </w:rPr>
      </w:pPr>
      <w:r w:rsidRPr="006C4AB1">
        <w:rPr>
          <w:rFonts w:ascii="Times New Roman" w:hAnsi="Times New Roman" w:cs="Times New Roman"/>
          <w:b/>
          <w:sz w:val="22"/>
        </w:rPr>
        <w:t>Grade Formula:</w:t>
      </w:r>
    </w:p>
    <w:tbl>
      <w:tblPr>
        <w:tblStyle w:val="TableGrid"/>
        <w:tblW w:w="9039" w:type="dxa"/>
        <w:tblLook w:val="04A0"/>
      </w:tblPr>
      <w:tblGrid>
        <w:gridCol w:w="9039"/>
      </w:tblGrid>
      <w:tr w:rsidR="00776C6B" w:rsidRPr="00D569D1" w:rsidTr="00D569D1">
        <w:tc>
          <w:tcPr>
            <w:tcW w:w="9039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</w:tcPr>
          <w:p w:rsidR="00776C6B" w:rsidRPr="006C4AB1" w:rsidRDefault="00776C6B" w:rsidP="00D569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4AB1">
              <w:rPr>
                <w:rFonts w:ascii="Times New Roman" w:hAnsi="Times New Roman" w:cs="Times New Roman"/>
                <w:sz w:val="20"/>
              </w:rPr>
              <w:t>([No.of GP3 Credits] ×3) + ([No.of GP2 Credits] ×2) + ([No.of GP1 Credits] ×1) + ([No.of GP</w:t>
            </w:r>
            <w:r w:rsidR="00101C30" w:rsidRPr="006C4AB1">
              <w:rPr>
                <w:rFonts w:ascii="Times New Roman" w:hAnsi="Times New Roman" w:cs="Times New Roman"/>
                <w:sz w:val="20"/>
              </w:rPr>
              <w:t>0</w:t>
            </w:r>
            <w:r w:rsidRPr="006C4AB1">
              <w:rPr>
                <w:rFonts w:ascii="Times New Roman" w:hAnsi="Times New Roman" w:cs="Times New Roman"/>
                <w:sz w:val="20"/>
              </w:rPr>
              <w:t xml:space="preserve"> Credits] ×0)</w:t>
            </w:r>
          </w:p>
        </w:tc>
      </w:tr>
      <w:tr w:rsidR="00776C6B" w:rsidRPr="006C4AB1" w:rsidTr="00D569D1">
        <w:tc>
          <w:tcPr>
            <w:tcW w:w="9039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:rsidR="00776C6B" w:rsidRPr="006C4AB1" w:rsidRDefault="00776C6B" w:rsidP="00776C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4AB1">
              <w:rPr>
                <w:rFonts w:ascii="Times New Roman" w:hAnsi="Times New Roman" w:cs="Times New Roman"/>
                <w:sz w:val="20"/>
              </w:rPr>
              <w:t>Total Number of Registered Credits</w:t>
            </w:r>
          </w:p>
        </w:tc>
      </w:tr>
    </w:tbl>
    <w:p w:rsidR="00101C30" w:rsidRPr="006C4AB1" w:rsidRDefault="00101C30" w:rsidP="00776C6B">
      <w:pPr>
        <w:rPr>
          <w:rFonts w:ascii="Times New Roman" w:hAnsi="Times New Roman" w:cs="Times New Roman"/>
          <w:sz w:val="20"/>
        </w:rPr>
      </w:pPr>
      <w:r w:rsidRPr="006C4AB1">
        <w:rPr>
          <w:rFonts w:ascii="Times New Roman" w:hAnsi="Times New Roman" w:cs="Times New Roman"/>
          <w:sz w:val="20"/>
        </w:rPr>
        <w:t>*No. = Number</w:t>
      </w:r>
    </w:p>
    <w:p w:rsidR="00776C6B" w:rsidRPr="006C4AB1" w:rsidRDefault="00776C6B" w:rsidP="00776C6B">
      <w:pPr>
        <w:rPr>
          <w:rFonts w:ascii="Times New Roman" w:hAnsi="Times New Roman" w:cs="Times New Roman"/>
          <w:sz w:val="20"/>
        </w:rPr>
      </w:pPr>
      <w:r w:rsidRPr="006C4AB1">
        <w:rPr>
          <w:rFonts w:ascii="Times New Roman" w:hAnsi="Times New Roman" w:cs="Times New Roman"/>
          <w:sz w:val="20"/>
        </w:rPr>
        <w:t>*GP = Grade Point</w:t>
      </w:r>
    </w:p>
    <w:p w:rsidR="00776C6B" w:rsidRDefault="00763006" w:rsidP="00763006">
      <w:pPr>
        <w:ind w:left="141" w:hangingChars="64" w:hanging="141"/>
        <w:rPr>
          <w:rFonts w:ascii="Times New Roman" w:hAnsi="Times New Roman" w:cs="Times New Roman"/>
          <w:sz w:val="22"/>
        </w:rPr>
      </w:pPr>
      <w:r w:rsidRPr="006C4AB1">
        <w:rPr>
          <w:rFonts w:ascii="Times New Roman" w:hAnsi="Times New Roman" w:cs="Times New Roman"/>
          <w:sz w:val="22"/>
        </w:rPr>
        <w:t>*</w:t>
      </w:r>
      <w:r w:rsidR="00776C6B" w:rsidRPr="006C4AB1">
        <w:rPr>
          <w:rFonts w:ascii="Times New Roman" w:hAnsi="Times New Roman" w:cs="Times New Roman"/>
          <w:sz w:val="22"/>
        </w:rPr>
        <w:t>If you have taken courses that are not part of the credit system, replace the number of credits in the GPA formula with the number of courses taken.</w:t>
      </w:r>
    </w:p>
    <w:p w:rsidR="00C433A8" w:rsidRPr="006C4AB1" w:rsidRDefault="00C433A8" w:rsidP="00763006">
      <w:pPr>
        <w:ind w:left="141" w:hangingChars="64" w:hanging="141"/>
        <w:rPr>
          <w:rFonts w:ascii="Times New Roman" w:hAnsi="Times New Roman" w:cs="Times New Roman"/>
          <w:sz w:val="22"/>
        </w:rPr>
      </w:pPr>
    </w:p>
    <w:p w:rsidR="002E216C" w:rsidRDefault="002E216C" w:rsidP="002E216C">
      <w:pPr>
        <w:rPr>
          <w:rFonts w:ascii="Times New Roman" w:hAnsi="Times New Roman" w:cs="Times New Roman"/>
          <w:b/>
          <w:sz w:val="24"/>
        </w:rPr>
      </w:pPr>
      <w:r w:rsidRPr="000C728C">
        <w:rPr>
          <w:rFonts w:ascii="Times New Roman" w:hAnsi="Times New Roman" w:cs="Times New Roman"/>
          <w:b/>
          <w:sz w:val="24"/>
        </w:rPr>
        <w:t xml:space="preserve">2 </w:t>
      </w:r>
      <w:r>
        <w:rPr>
          <w:rFonts w:ascii="Times New Roman" w:hAnsi="Times New Roman" w:cs="Times New Roman"/>
          <w:b/>
          <w:sz w:val="24"/>
        </w:rPr>
        <w:t>Scholarship Condition</w:t>
      </w:r>
    </w:p>
    <w:p w:rsidR="002E216C" w:rsidRDefault="002E216C" w:rsidP="002E216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Stipend:</w:t>
      </w:r>
      <w:r>
        <w:rPr>
          <w:rFonts w:ascii="Times New Roman" w:hAnsi="Times New Roman" w:cs="Times New Roman"/>
          <w:b/>
          <w:sz w:val="24"/>
        </w:rPr>
        <w:t xml:space="preserve"> JPY 80,000 per month</w:t>
      </w:r>
    </w:p>
    <w:p w:rsidR="002E216C" w:rsidRPr="000C728C" w:rsidRDefault="002E216C" w:rsidP="002E216C">
      <w:pPr>
        <w:rPr>
          <w:rFonts w:ascii="Times New Roman" w:hAnsi="Times New Roman" w:cs="Times New Roman"/>
          <w:b/>
          <w:sz w:val="24"/>
        </w:rPr>
      </w:pPr>
    </w:p>
    <w:p w:rsidR="00EA0E72" w:rsidRPr="000C728C" w:rsidRDefault="002E216C" w:rsidP="00EA0E7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EA0E72" w:rsidRPr="000C728C">
        <w:rPr>
          <w:rFonts w:ascii="Times New Roman" w:hAnsi="Times New Roman" w:cs="Times New Roman"/>
          <w:b/>
          <w:sz w:val="24"/>
        </w:rPr>
        <w:t xml:space="preserve"> Application Method</w:t>
      </w:r>
    </w:p>
    <w:p w:rsidR="00776C6B" w:rsidRPr="006C4AB1" w:rsidRDefault="00EA0E72" w:rsidP="00776C6B">
      <w:pPr>
        <w:rPr>
          <w:rFonts w:ascii="Times New Roman" w:hAnsi="Times New Roman" w:cs="Times New Roman"/>
          <w:sz w:val="22"/>
        </w:rPr>
      </w:pPr>
      <w:r w:rsidRPr="006C4AB1">
        <w:rPr>
          <w:rFonts w:ascii="Times New Roman" w:hAnsi="Times New Roman" w:cs="Times New Roman"/>
          <w:sz w:val="22"/>
        </w:rPr>
        <w:t xml:space="preserve">Submit </w:t>
      </w:r>
      <w:r w:rsidR="00C80F5D" w:rsidRPr="006C4AB1">
        <w:rPr>
          <w:rFonts w:ascii="Times New Roman" w:hAnsi="Times New Roman" w:cs="Times New Roman"/>
          <w:sz w:val="22"/>
        </w:rPr>
        <w:t xml:space="preserve">the </w:t>
      </w:r>
      <w:r w:rsidRPr="006C4AB1">
        <w:rPr>
          <w:rFonts w:ascii="Times New Roman" w:hAnsi="Times New Roman" w:cs="Times New Roman"/>
          <w:sz w:val="22"/>
        </w:rPr>
        <w:t xml:space="preserve">“Application Form for JASSO Scholarship” with application materials </w:t>
      </w:r>
      <w:r w:rsidR="00563130" w:rsidRPr="006C4AB1">
        <w:rPr>
          <w:rFonts w:ascii="Times New Roman" w:hAnsi="Times New Roman" w:cs="Times New Roman"/>
          <w:sz w:val="22"/>
        </w:rPr>
        <w:t>for</w:t>
      </w:r>
      <w:r w:rsidRPr="006C4AB1">
        <w:rPr>
          <w:rFonts w:ascii="Times New Roman" w:hAnsi="Times New Roman" w:cs="Times New Roman"/>
          <w:sz w:val="22"/>
        </w:rPr>
        <w:t xml:space="preserve"> </w:t>
      </w:r>
      <w:r w:rsidR="006B5948" w:rsidRPr="006C4AB1">
        <w:rPr>
          <w:rFonts w:ascii="Times New Roman" w:hAnsi="Times New Roman" w:cs="Times New Roman"/>
          <w:sz w:val="22"/>
        </w:rPr>
        <w:t xml:space="preserve">the student exchange program through the representative international office at your home institution </w:t>
      </w:r>
      <w:r w:rsidR="00424DFF" w:rsidRPr="006C4AB1">
        <w:rPr>
          <w:rFonts w:ascii="Times New Roman" w:hAnsi="Times New Roman" w:cs="Times New Roman"/>
          <w:sz w:val="22"/>
        </w:rPr>
        <w:t xml:space="preserve">no later than the application </w:t>
      </w:r>
      <w:r w:rsidR="00C80F5D" w:rsidRPr="006C4AB1">
        <w:rPr>
          <w:rFonts w:ascii="Times New Roman" w:hAnsi="Times New Roman" w:cs="Times New Roman"/>
          <w:sz w:val="22"/>
        </w:rPr>
        <w:t>deadline</w:t>
      </w:r>
      <w:r w:rsidRPr="006C4AB1">
        <w:rPr>
          <w:rFonts w:ascii="Times New Roman" w:hAnsi="Times New Roman" w:cs="Times New Roman"/>
          <w:sz w:val="22"/>
        </w:rPr>
        <w:t>. Direct applications from students to Tohoku University or to JASSO will not be accepted.</w:t>
      </w:r>
      <w:r w:rsidR="00424DFF" w:rsidRPr="006C4AB1">
        <w:rPr>
          <w:rFonts w:ascii="Times New Roman" w:hAnsi="Times New Roman" w:cs="Times New Roman"/>
          <w:sz w:val="22"/>
        </w:rPr>
        <w:t xml:space="preserve"> Students</w:t>
      </w:r>
      <w:r w:rsidR="00776C6B" w:rsidRPr="006C4AB1">
        <w:rPr>
          <w:rFonts w:ascii="Times New Roman" w:hAnsi="Times New Roman" w:cs="Times New Roman"/>
          <w:sz w:val="22"/>
        </w:rPr>
        <w:t xml:space="preserve"> </w:t>
      </w:r>
      <w:r w:rsidR="00B252CF" w:rsidRPr="006C4AB1">
        <w:rPr>
          <w:rFonts w:ascii="Times New Roman" w:hAnsi="Times New Roman" w:cs="Times New Roman"/>
          <w:sz w:val="22"/>
        </w:rPr>
        <w:t xml:space="preserve">cannot </w:t>
      </w:r>
      <w:r w:rsidR="00776C6B" w:rsidRPr="006C4AB1">
        <w:rPr>
          <w:rFonts w:ascii="Times New Roman" w:hAnsi="Times New Roman" w:cs="Times New Roman"/>
          <w:sz w:val="22"/>
        </w:rPr>
        <w:t xml:space="preserve">apply after </w:t>
      </w:r>
      <w:r w:rsidR="00192229" w:rsidRPr="006C4AB1">
        <w:rPr>
          <w:rFonts w:ascii="Times New Roman" w:hAnsi="Times New Roman" w:cs="Times New Roman"/>
          <w:sz w:val="22"/>
        </w:rPr>
        <w:t>the</w:t>
      </w:r>
      <w:r w:rsidR="00776C6B" w:rsidRPr="006C4AB1">
        <w:rPr>
          <w:rFonts w:ascii="Times New Roman" w:hAnsi="Times New Roman" w:cs="Times New Roman"/>
          <w:sz w:val="22"/>
        </w:rPr>
        <w:t xml:space="preserve"> application period, including days after </w:t>
      </w:r>
      <w:r w:rsidR="00192229" w:rsidRPr="006C4AB1">
        <w:rPr>
          <w:rFonts w:ascii="Times New Roman" w:hAnsi="Times New Roman" w:cs="Times New Roman"/>
          <w:sz w:val="22"/>
        </w:rPr>
        <w:t>they</w:t>
      </w:r>
      <w:r w:rsidR="00776C6B" w:rsidRPr="006C4AB1">
        <w:rPr>
          <w:rFonts w:ascii="Times New Roman" w:hAnsi="Times New Roman" w:cs="Times New Roman"/>
          <w:sz w:val="22"/>
        </w:rPr>
        <w:t xml:space="preserve"> come to Japan.</w:t>
      </w:r>
    </w:p>
    <w:p w:rsidR="00E17819" w:rsidRPr="006C4AB1" w:rsidRDefault="00E17819" w:rsidP="00776C6B">
      <w:pPr>
        <w:rPr>
          <w:rFonts w:ascii="Times New Roman" w:hAnsi="Times New Roman" w:cs="Times New Roman"/>
          <w:sz w:val="22"/>
        </w:rPr>
      </w:pPr>
    </w:p>
    <w:p w:rsidR="00F66493" w:rsidRPr="000C728C" w:rsidRDefault="002E216C" w:rsidP="00776C6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F66493" w:rsidRPr="000C728C">
        <w:rPr>
          <w:rFonts w:ascii="Times New Roman" w:hAnsi="Times New Roman" w:cs="Times New Roman"/>
          <w:b/>
          <w:sz w:val="24"/>
        </w:rPr>
        <w:t xml:space="preserve"> Reference</w:t>
      </w:r>
    </w:p>
    <w:p w:rsidR="00F66493" w:rsidRPr="006C4AB1" w:rsidRDefault="00F66493" w:rsidP="00776C6B">
      <w:pPr>
        <w:rPr>
          <w:rFonts w:ascii="Times New Roman" w:hAnsi="Times New Roman" w:cs="Times New Roman"/>
          <w:sz w:val="22"/>
        </w:rPr>
      </w:pPr>
      <w:r w:rsidRPr="006C4AB1">
        <w:rPr>
          <w:rFonts w:ascii="Times New Roman" w:hAnsi="Times New Roman" w:cs="Times New Roman"/>
          <w:sz w:val="22"/>
        </w:rPr>
        <w:t>Japan Student Services Organization</w:t>
      </w:r>
    </w:p>
    <w:p w:rsidR="00F66493" w:rsidRPr="006C4AB1" w:rsidRDefault="00F66493" w:rsidP="00776C6B">
      <w:pPr>
        <w:rPr>
          <w:rFonts w:ascii="Times New Roman" w:hAnsi="Times New Roman" w:cs="Times New Roman"/>
          <w:sz w:val="22"/>
        </w:rPr>
      </w:pPr>
      <w:r w:rsidRPr="006C4AB1">
        <w:rPr>
          <w:rFonts w:ascii="Times New Roman" w:hAnsi="Times New Roman" w:cs="Times New Roman"/>
          <w:sz w:val="22"/>
        </w:rPr>
        <w:t>Student Exchange Support Program (Scholarship for Short-term Study in Japan)</w:t>
      </w:r>
    </w:p>
    <w:p w:rsidR="00956B77" w:rsidRPr="006C4AB1" w:rsidRDefault="002C619E" w:rsidP="00776C6B">
      <w:pPr>
        <w:rPr>
          <w:rFonts w:ascii="Times New Roman" w:hAnsi="Times New Roman" w:cs="Times New Roman"/>
          <w:sz w:val="22"/>
        </w:rPr>
      </w:pPr>
      <w:hyperlink r:id="rId8" w:history="1">
        <w:r w:rsidR="00031A33" w:rsidRPr="006C4AB1">
          <w:rPr>
            <w:rStyle w:val="Hyperlink"/>
            <w:rFonts w:ascii="Times New Roman" w:hAnsi="Times New Roman" w:cs="Times New Roman"/>
            <w:sz w:val="22"/>
          </w:rPr>
          <w:t>http://www.jasso.go.jp/en/study_j/scholarships/scholarship/short_term.html</w:t>
        </w:r>
      </w:hyperlink>
    </w:p>
    <w:p w:rsidR="00031A33" w:rsidRPr="006C4AB1" w:rsidRDefault="00031A33" w:rsidP="00776C6B">
      <w:pPr>
        <w:rPr>
          <w:rFonts w:ascii="Times New Roman" w:hAnsi="Times New Roman" w:cs="Times New Roman"/>
          <w:sz w:val="22"/>
        </w:rPr>
      </w:pPr>
    </w:p>
    <w:p w:rsidR="006C4AB1" w:rsidRPr="006C4AB1" w:rsidRDefault="006C4AB1" w:rsidP="00776C6B">
      <w:pPr>
        <w:rPr>
          <w:rFonts w:ascii="Times New Roman" w:hAnsi="Times New Roman" w:cs="Times New Roman"/>
          <w:sz w:val="22"/>
        </w:rPr>
      </w:pPr>
    </w:p>
    <w:p w:rsidR="00E00B66" w:rsidRPr="006C4AB1" w:rsidRDefault="00DC101F" w:rsidP="00E00B66">
      <w:pPr>
        <w:rPr>
          <w:rFonts w:ascii="Times New Roman" w:hAnsi="Times New Roman" w:cs="Times New Roman"/>
          <w:sz w:val="24"/>
        </w:rPr>
      </w:pPr>
      <w:r w:rsidRPr="006C4AB1">
        <w:rPr>
          <w:rFonts w:ascii="Times New Roman" w:hAnsi="Times New Roman" w:cs="Times New Roman"/>
          <w:sz w:val="24"/>
        </w:rPr>
        <w:t>=</w:t>
      </w:r>
      <w:r w:rsidR="00763006" w:rsidRPr="006C4AB1">
        <w:rPr>
          <w:rFonts w:ascii="Times New Roman" w:hAnsi="Times New Roman" w:cs="Times New Roman"/>
          <w:sz w:val="24"/>
        </w:rPr>
        <w:t>NOTE</w:t>
      </w:r>
      <w:r w:rsidRPr="006C4AB1">
        <w:rPr>
          <w:rFonts w:ascii="Times New Roman" w:hAnsi="Times New Roman" w:cs="Times New Roman"/>
          <w:sz w:val="24"/>
        </w:rPr>
        <w:t>=</w:t>
      </w:r>
    </w:p>
    <w:p w:rsidR="00A54EE0" w:rsidRDefault="00E00B66" w:rsidP="00776C6B">
      <w:pPr>
        <w:rPr>
          <w:rFonts w:ascii="Times New Roman" w:hAnsi="Times New Roman" w:cs="Times New Roman"/>
          <w:sz w:val="22"/>
        </w:rPr>
      </w:pPr>
      <w:r w:rsidRPr="006C4AB1">
        <w:rPr>
          <w:rFonts w:ascii="Times New Roman" w:hAnsi="Times New Roman" w:cs="Times New Roman"/>
          <w:sz w:val="22"/>
        </w:rPr>
        <w:t>As the screening process is becoming more rigorous each year, recommendation through Tohoku University for JASSO does not guarantee that candidates will be granted the scholarship.</w:t>
      </w:r>
    </w:p>
    <w:p w:rsidR="0045338E" w:rsidRDefault="0045338E" w:rsidP="00776C6B">
      <w:pPr>
        <w:rPr>
          <w:rFonts w:ascii="Times New Roman" w:hAnsi="Times New Roman" w:cs="Times New Roman"/>
          <w:sz w:val="22"/>
        </w:rPr>
      </w:pPr>
    </w:p>
    <w:p w:rsidR="0045338E" w:rsidRPr="002C105D" w:rsidRDefault="0045338E" w:rsidP="0045338E">
      <w:pPr>
        <w:jc w:val="center"/>
        <w:rPr>
          <w:b/>
          <w:sz w:val="34"/>
          <w:szCs w:val="34"/>
          <w:u w:val="single"/>
        </w:rPr>
      </w:pPr>
      <w:r w:rsidRPr="002C105D">
        <w:rPr>
          <w:rFonts w:hint="eastAsia"/>
          <w:b/>
          <w:sz w:val="32"/>
          <w:szCs w:val="32"/>
          <w:u w:val="single"/>
        </w:rPr>
        <w:lastRenderedPageBreak/>
        <w:t>Application Form for JASSO Scholarship</w:t>
      </w:r>
    </w:p>
    <w:tbl>
      <w:tblPr>
        <w:tblW w:w="105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1"/>
        <w:gridCol w:w="4750"/>
      </w:tblGrid>
      <w:tr w:rsidR="0045338E" w:rsidRPr="000D33D4" w:rsidTr="00B4279E">
        <w:trPr>
          <w:trHeight w:val="634"/>
        </w:trPr>
        <w:tc>
          <w:tcPr>
            <w:tcW w:w="5791" w:type="dxa"/>
            <w:shd w:val="clear" w:color="auto" w:fill="EDEDED" w:themeFill="accent3" w:themeFillTint="33"/>
            <w:vAlign w:val="center"/>
          </w:tcPr>
          <w:p w:rsidR="0045338E" w:rsidRPr="00C25BC7" w:rsidRDefault="0045338E" w:rsidP="00B4279E">
            <w:pPr>
              <w:rPr>
                <w:sz w:val="22"/>
              </w:rPr>
            </w:pPr>
            <w:r w:rsidRPr="00C25BC7">
              <w:rPr>
                <w:sz w:val="22"/>
              </w:rPr>
              <w:t xml:space="preserve">Applicant’s </w:t>
            </w:r>
            <w:r w:rsidRPr="00C25BC7">
              <w:rPr>
                <w:rFonts w:hint="eastAsia"/>
                <w:sz w:val="22"/>
              </w:rPr>
              <w:t>Name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45338E" w:rsidRPr="00C25BC7" w:rsidRDefault="0045338E" w:rsidP="00B4279E">
            <w:pPr>
              <w:rPr>
                <w:b/>
                <w:sz w:val="22"/>
              </w:rPr>
            </w:pPr>
          </w:p>
        </w:tc>
      </w:tr>
      <w:tr w:rsidR="0045338E" w:rsidRPr="000D33D4" w:rsidTr="00B4279E">
        <w:trPr>
          <w:trHeight w:val="634"/>
        </w:trPr>
        <w:tc>
          <w:tcPr>
            <w:tcW w:w="5791" w:type="dxa"/>
            <w:shd w:val="clear" w:color="auto" w:fill="EDEDED" w:themeFill="accent3" w:themeFillTint="33"/>
            <w:vAlign w:val="center"/>
          </w:tcPr>
          <w:p w:rsidR="0045338E" w:rsidRPr="00C25BC7" w:rsidRDefault="0045338E" w:rsidP="00B4279E">
            <w:pPr>
              <w:rPr>
                <w:sz w:val="22"/>
              </w:rPr>
            </w:pPr>
            <w:r w:rsidRPr="00C25BC7">
              <w:rPr>
                <w:rFonts w:hint="eastAsia"/>
                <w:sz w:val="22"/>
              </w:rPr>
              <w:t>Home</w:t>
            </w:r>
            <w:r w:rsidRPr="00C25BC7">
              <w:rPr>
                <w:sz w:val="22"/>
              </w:rPr>
              <w:t xml:space="preserve"> University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45338E" w:rsidRPr="00C25BC7" w:rsidRDefault="0045338E" w:rsidP="00B4279E">
            <w:pPr>
              <w:rPr>
                <w:b/>
                <w:sz w:val="22"/>
              </w:rPr>
            </w:pPr>
          </w:p>
        </w:tc>
      </w:tr>
      <w:tr w:rsidR="0045338E" w:rsidRPr="000D33D4" w:rsidTr="00B4279E">
        <w:trPr>
          <w:trHeight w:val="805"/>
        </w:trPr>
        <w:tc>
          <w:tcPr>
            <w:tcW w:w="5791" w:type="dxa"/>
            <w:shd w:val="clear" w:color="auto" w:fill="EDEDED" w:themeFill="accent3" w:themeFillTint="33"/>
            <w:vAlign w:val="center"/>
          </w:tcPr>
          <w:p w:rsidR="0045338E" w:rsidRPr="00C25BC7" w:rsidRDefault="0045338E" w:rsidP="00B4279E">
            <w:pPr>
              <w:rPr>
                <w:sz w:val="22"/>
              </w:rPr>
            </w:pPr>
            <w:r w:rsidRPr="00C25BC7">
              <w:rPr>
                <w:rFonts w:hint="eastAsia"/>
                <w:sz w:val="22"/>
              </w:rPr>
              <w:t>GPA</w:t>
            </w:r>
            <w:r w:rsidRPr="00C25BC7">
              <w:rPr>
                <w:sz w:val="22"/>
              </w:rPr>
              <w:t xml:space="preserve"> </w:t>
            </w:r>
            <w:r w:rsidRPr="00C25BC7">
              <w:rPr>
                <w:rFonts w:hint="eastAsia"/>
                <w:sz w:val="22"/>
              </w:rPr>
              <w:t>(</w:t>
            </w:r>
            <w:r w:rsidRPr="00C25BC7">
              <w:rPr>
                <w:sz w:val="22"/>
              </w:rPr>
              <w:t>calculated using the JASSO method)</w:t>
            </w:r>
          </w:p>
          <w:p w:rsidR="0045338E" w:rsidRPr="00C25BC7" w:rsidRDefault="0045338E" w:rsidP="00B4279E">
            <w:pPr>
              <w:rPr>
                <w:sz w:val="18"/>
                <w:szCs w:val="18"/>
              </w:rPr>
            </w:pPr>
            <w:r w:rsidRPr="00C25BC7">
              <w:rPr>
                <w:sz w:val="18"/>
                <w:szCs w:val="18"/>
              </w:rPr>
              <w:t xml:space="preserve">*up to 3.00, </w:t>
            </w:r>
            <w:r w:rsidRPr="00C25BC7">
              <w:rPr>
                <w:rFonts w:hint="eastAsia"/>
                <w:sz w:val="18"/>
                <w:szCs w:val="18"/>
              </w:rPr>
              <w:t>r</w:t>
            </w:r>
            <w:r w:rsidRPr="00C25BC7">
              <w:rPr>
                <w:sz w:val="18"/>
                <w:szCs w:val="18"/>
              </w:rPr>
              <w:t xml:space="preserve">efer to “JASSO </w:t>
            </w:r>
            <w:r w:rsidRPr="00C25BC7">
              <w:rPr>
                <w:rFonts w:hint="eastAsia"/>
                <w:sz w:val="18"/>
                <w:szCs w:val="18"/>
              </w:rPr>
              <w:t xml:space="preserve">scholarship </w:t>
            </w:r>
            <w:r w:rsidRPr="00C25BC7">
              <w:rPr>
                <w:sz w:val="18"/>
                <w:szCs w:val="18"/>
              </w:rPr>
              <w:t>information”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45338E" w:rsidRPr="00C25BC7" w:rsidRDefault="0045338E" w:rsidP="00B4279E">
            <w:pPr>
              <w:jc w:val="center"/>
              <w:rPr>
                <w:b/>
                <w:sz w:val="22"/>
              </w:rPr>
            </w:pPr>
          </w:p>
        </w:tc>
      </w:tr>
      <w:tr w:rsidR="0045338E" w:rsidRPr="000D33D4" w:rsidTr="00B4279E">
        <w:trPr>
          <w:trHeight w:val="788"/>
        </w:trPr>
        <w:tc>
          <w:tcPr>
            <w:tcW w:w="5791" w:type="dxa"/>
            <w:shd w:val="clear" w:color="auto" w:fill="EDEDED" w:themeFill="accent3" w:themeFillTint="33"/>
            <w:vAlign w:val="center"/>
          </w:tcPr>
          <w:p w:rsidR="0045338E" w:rsidRPr="00C25BC7" w:rsidRDefault="0045338E" w:rsidP="00B4279E">
            <w:pPr>
              <w:rPr>
                <w:sz w:val="22"/>
              </w:rPr>
            </w:pPr>
            <w:r w:rsidRPr="00C25BC7">
              <w:rPr>
                <w:sz w:val="22"/>
              </w:rPr>
              <w:t xml:space="preserve">Awarded </w:t>
            </w:r>
            <w:r w:rsidRPr="00C25BC7">
              <w:rPr>
                <w:rFonts w:hint="eastAsia"/>
                <w:sz w:val="22"/>
              </w:rPr>
              <w:t>scholarship</w:t>
            </w:r>
            <w:r w:rsidRPr="00C25BC7">
              <w:rPr>
                <w:sz w:val="22"/>
              </w:rPr>
              <w:t>s o</w:t>
            </w:r>
            <w:r w:rsidRPr="00C25BC7">
              <w:rPr>
                <w:rFonts w:hint="eastAsia"/>
                <w:sz w:val="22"/>
              </w:rPr>
              <w:t>ther</w:t>
            </w:r>
            <w:r w:rsidRPr="00C25BC7">
              <w:rPr>
                <w:sz w:val="22"/>
              </w:rPr>
              <w:t xml:space="preserve"> than JASSO</w:t>
            </w:r>
          </w:p>
          <w:p w:rsidR="00147C14" w:rsidRDefault="0045338E" w:rsidP="00B4279E">
            <w:pPr>
              <w:jc w:val="left"/>
              <w:rPr>
                <w:sz w:val="22"/>
              </w:rPr>
            </w:pPr>
            <w:r w:rsidRPr="00C25BC7">
              <w:rPr>
                <w:sz w:val="22"/>
              </w:rPr>
              <w:t>(</w:t>
            </w:r>
            <w:r w:rsidR="00147C14" w:rsidRPr="00147C14">
              <w:rPr>
                <w:sz w:val="22"/>
              </w:rPr>
              <w:t>Excluding travel expenses</w:t>
            </w:r>
            <w:r w:rsidR="00147C14">
              <w:rPr>
                <w:sz w:val="22"/>
              </w:rPr>
              <w:t xml:space="preserve"> </w:t>
            </w:r>
            <w:r w:rsidRPr="00C25BC7">
              <w:rPr>
                <w:sz w:val="22"/>
              </w:rPr>
              <w:t xml:space="preserve">student loans) </w:t>
            </w:r>
          </w:p>
          <w:p w:rsidR="0045338E" w:rsidRPr="00C25BC7" w:rsidRDefault="0045338E" w:rsidP="00B4279E">
            <w:pPr>
              <w:jc w:val="left"/>
              <w:rPr>
                <w:sz w:val="22"/>
              </w:rPr>
            </w:pPr>
            <w:bookmarkStart w:id="0" w:name="_GoBack"/>
            <w:bookmarkEnd w:id="0"/>
            <w:r w:rsidRPr="00C25BC7">
              <w:rPr>
                <w:rFonts w:hint="eastAsia"/>
                <w:sz w:val="18"/>
                <w:szCs w:val="18"/>
              </w:rPr>
              <w:t>*</w:t>
            </w:r>
            <w:r w:rsidRPr="00C25BC7">
              <w:rPr>
                <w:sz w:val="18"/>
                <w:szCs w:val="18"/>
              </w:rPr>
              <w:t>choose an applicable status.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45338E" w:rsidRPr="00C25BC7" w:rsidRDefault="0045338E" w:rsidP="00B4279E">
            <w:pPr>
              <w:jc w:val="center"/>
              <w:rPr>
                <w:b/>
                <w:sz w:val="22"/>
              </w:rPr>
            </w:pPr>
            <w:r w:rsidRPr="00C25BC7">
              <w:rPr>
                <w:rFonts w:hint="eastAsia"/>
                <w:b/>
                <w:sz w:val="22"/>
              </w:rPr>
              <w:t>Awarded</w:t>
            </w:r>
            <w:r w:rsidRPr="00C25BC7">
              <w:rPr>
                <w:b/>
                <w:sz w:val="22"/>
              </w:rPr>
              <w:t xml:space="preserve">  </w:t>
            </w:r>
            <w:r w:rsidRPr="00C25BC7">
              <w:rPr>
                <w:rFonts w:hint="eastAsia"/>
                <w:sz w:val="22"/>
              </w:rPr>
              <w:t>/</w:t>
            </w:r>
            <w:r w:rsidRPr="00C25BC7">
              <w:rPr>
                <w:sz w:val="22"/>
              </w:rPr>
              <w:t xml:space="preserve"> </w:t>
            </w:r>
            <w:r w:rsidRPr="00C25BC7">
              <w:rPr>
                <w:rFonts w:hint="eastAsia"/>
                <w:sz w:val="22"/>
              </w:rPr>
              <w:t xml:space="preserve"> </w:t>
            </w:r>
            <w:r w:rsidRPr="00C25BC7">
              <w:rPr>
                <w:b/>
                <w:sz w:val="22"/>
              </w:rPr>
              <w:t>Applying</w:t>
            </w:r>
            <w:r w:rsidRPr="00C25BC7">
              <w:rPr>
                <w:sz w:val="22"/>
              </w:rPr>
              <w:t xml:space="preserve"> </w:t>
            </w:r>
            <w:r w:rsidRPr="00C25BC7">
              <w:rPr>
                <w:rFonts w:hint="eastAsia"/>
                <w:sz w:val="22"/>
              </w:rPr>
              <w:t xml:space="preserve"> /</w:t>
            </w:r>
            <w:r w:rsidRPr="00C25BC7">
              <w:rPr>
                <w:b/>
                <w:sz w:val="22"/>
              </w:rPr>
              <w:t xml:space="preserve">  </w:t>
            </w:r>
            <w:r w:rsidRPr="00C25BC7">
              <w:rPr>
                <w:rFonts w:hint="eastAsia"/>
                <w:b/>
                <w:sz w:val="22"/>
              </w:rPr>
              <w:t>No</w:t>
            </w:r>
            <w:r w:rsidRPr="00C25BC7">
              <w:rPr>
                <w:b/>
                <w:sz w:val="22"/>
              </w:rPr>
              <w:t xml:space="preserve">t </w:t>
            </w:r>
            <w:r w:rsidRPr="00C25BC7">
              <w:rPr>
                <w:rFonts w:hint="eastAsia"/>
                <w:b/>
                <w:sz w:val="22"/>
              </w:rPr>
              <w:t>A</w:t>
            </w:r>
            <w:r w:rsidRPr="00C25BC7">
              <w:rPr>
                <w:b/>
                <w:sz w:val="22"/>
              </w:rPr>
              <w:t>pplicable</w:t>
            </w:r>
          </w:p>
        </w:tc>
      </w:tr>
      <w:tr w:rsidR="0045338E" w:rsidRPr="000D33D4" w:rsidTr="00B4279E">
        <w:trPr>
          <w:trHeight w:val="634"/>
        </w:trPr>
        <w:tc>
          <w:tcPr>
            <w:tcW w:w="5791" w:type="dxa"/>
            <w:shd w:val="clear" w:color="auto" w:fill="EDEDED" w:themeFill="accent3" w:themeFillTint="33"/>
            <w:vAlign w:val="center"/>
          </w:tcPr>
          <w:p w:rsidR="0045338E" w:rsidRPr="00C25BC7" w:rsidRDefault="0045338E" w:rsidP="00B4279E">
            <w:pPr>
              <w:jc w:val="left"/>
              <w:rPr>
                <w:sz w:val="22"/>
              </w:rPr>
            </w:pPr>
            <w:r w:rsidRPr="00C25BC7">
              <w:rPr>
                <w:sz w:val="22"/>
              </w:rPr>
              <w:t>Name of the scholarship i</w:t>
            </w:r>
            <w:r w:rsidRPr="00C25BC7">
              <w:rPr>
                <w:rFonts w:hint="eastAsia"/>
                <w:sz w:val="22"/>
              </w:rPr>
              <w:t>f</w:t>
            </w:r>
            <w:r w:rsidRPr="00C25BC7">
              <w:rPr>
                <w:sz w:val="22"/>
              </w:rPr>
              <w:t xml:space="preserve"> Awarded or Applying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45338E" w:rsidRPr="00C25BC7" w:rsidRDefault="0045338E" w:rsidP="00B4279E">
            <w:pPr>
              <w:rPr>
                <w:b/>
                <w:sz w:val="22"/>
              </w:rPr>
            </w:pPr>
          </w:p>
        </w:tc>
      </w:tr>
      <w:tr w:rsidR="0045338E" w:rsidRPr="000D33D4" w:rsidTr="00B4279E">
        <w:trPr>
          <w:trHeight w:val="634"/>
        </w:trPr>
        <w:tc>
          <w:tcPr>
            <w:tcW w:w="5791" w:type="dxa"/>
            <w:shd w:val="clear" w:color="auto" w:fill="EDEDED" w:themeFill="accent3" w:themeFillTint="33"/>
            <w:vAlign w:val="center"/>
          </w:tcPr>
          <w:p w:rsidR="0045338E" w:rsidRPr="00C25BC7" w:rsidRDefault="0045338E" w:rsidP="00B4279E">
            <w:pPr>
              <w:jc w:val="left"/>
              <w:rPr>
                <w:sz w:val="22"/>
              </w:rPr>
            </w:pPr>
            <w:r w:rsidRPr="00C25BC7">
              <w:rPr>
                <w:sz w:val="22"/>
              </w:rPr>
              <w:t>M</w:t>
            </w:r>
            <w:r w:rsidRPr="00C25BC7">
              <w:rPr>
                <w:rFonts w:hint="eastAsia"/>
                <w:sz w:val="22"/>
              </w:rPr>
              <w:t xml:space="preserve">onthly </w:t>
            </w:r>
            <w:r w:rsidRPr="00C25BC7">
              <w:rPr>
                <w:sz w:val="22"/>
              </w:rPr>
              <w:t>stipend and currency</w:t>
            </w:r>
            <w:r w:rsidRPr="00C25BC7">
              <w:rPr>
                <w:rFonts w:hint="eastAsia"/>
                <w:sz w:val="22"/>
              </w:rPr>
              <w:t xml:space="preserve"> if</w:t>
            </w:r>
            <w:r w:rsidRPr="00C25BC7">
              <w:rPr>
                <w:sz w:val="22"/>
              </w:rPr>
              <w:t xml:space="preserve"> Awarded or Applying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45338E" w:rsidRPr="00C25BC7" w:rsidRDefault="0045338E" w:rsidP="00B4279E">
            <w:pPr>
              <w:jc w:val="left"/>
              <w:rPr>
                <w:b/>
                <w:sz w:val="22"/>
              </w:rPr>
            </w:pPr>
          </w:p>
        </w:tc>
      </w:tr>
    </w:tbl>
    <w:p w:rsidR="0045338E" w:rsidRDefault="0045338E" w:rsidP="0045338E">
      <w:pPr>
        <w:rPr>
          <w:b/>
          <w:sz w:val="22"/>
        </w:rPr>
      </w:pPr>
    </w:p>
    <w:p w:rsidR="0045338E" w:rsidRDefault="0045338E" w:rsidP="0045338E">
      <w:pPr>
        <w:ind w:firstLineChars="100" w:firstLine="221"/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I hereby state that </w:t>
      </w:r>
      <w:r>
        <w:rPr>
          <w:b/>
          <w:sz w:val="22"/>
        </w:rPr>
        <w:t>I</w:t>
      </w:r>
      <w:r>
        <w:rPr>
          <w:rFonts w:hint="eastAsia"/>
          <w:b/>
          <w:sz w:val="22"/>
        </w:rPr>
        <w:t xml:space="preserve"> will meet the JASSO scholarship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 xml:space="preserve">application </w:t>
      </w:r>
      <w:r>
        <w:rPr>
          <w:b/>
          <w:sz w:val="22"/>
        </w:rPr>
        <w:t>eligibility</w:t>
      </w:r>
      <w:r>
        <w:rPr>
          <w:rFonts w:hint="eastAsia"/>
          <w:b/>
          <w:sz w:val="22"/>
        </w:rPr>
        <w:t xml:space="preserve"> criteria below.</w:t>
      </w:r>
    </w:p>
    <w:p w:rsidR="0045338E" w:rsidRPr="00CF0887" w:rsidRDefault="0045338E" w:rsidP="0045338E">
      <w:pPr>
        <w:pStyle w:val="ListParagraph"/>
        <w:ind w:leftChars="0"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Eligibility</w:t>
      </w:r>
    </w:p>
    <w:p w:rsidR="0045338E" w:rsidRDefault="0045338E" w:rsidP="0045338E">
      <w:pPr>
        <w:ind w:left="297" w:hangingChars="135" w:hanging="297"/>
        <w:rPr>
          <w:sz w:val="22"/>
        </w:rPr>
      </w:pPr>
      <w:r>
        <w:rPr>
          <w:sz w:val="22"/>
        </w:rPr>
        <w:t>(1) Students demonstrating excellent academic and personal records at their home university.</w:t>
      </w:r>
    </w:p>
    <w:p w:rsidR="0045338E" w:rsidRDefault="0045338E" w:rsidP="0045338E">
      <w:pPr>
        <w:ind w:left="297" w:hangingChars="135" w:hanging="297"/>
        <w:rPr>
          <w:sz w:val="22"/>
        </w:rPr>
      </w:pPr>
      <w:r>
        <w:rPr>
          <w:sz w:val="22"/>
        </w:rPr>
        <w:t>(2) Students having a definite motivation as well as a clear study plan in any field available at their host universities and likely to benefit from studying in Japan.</w:t>
      </w:r>
    </w:p>
    <w:p w:rsidR="0045338E" w:rsidRDefault="0045338E" w:rsidP="0045338E">
      <w:pPr>
        <w:ind w:left="297" w:hangingChars="135" w:hanging="297"/>
        <w:rPr>
          <w:sz w:val="22"/>
        </w:rPr>
      </w:pPr>
      <w:r>
        <w:rPr>
          <w:sz w:val="22"/>
        </w:rPr>
        <w:t>(3) Students not having sufficient financial means to study in Japan.</w:t>
      </w:r>
    </w:p>
    <w:p w:rsidR="0045338E" w:rsidRDefault="0045338E" w:rsidP="0045338E">
      <w:pPr>
        <w:ind w:left="297" w:hangingChars="135" w:hanging="297"/>
        <w:rPr>
          <w:sz w:val="22"/>
        </w:rPr>
      </w:pPr>
      <w:r>
        <w:rPr>
          <w:sz w:val="22"/>
        </w:rPr>
        <w:t xml:space="preserve">(4) </w:t>
      </w:r>
      <w:r w:rsidRPr="00C25BC7">
        <w:rPr>
          <w:b/>
          <w:sz w:val="22"/>
          <w:u w:val="single" w:color="FF0000"/>
        </w:rPr>
        <w:t>Students who, upon termination of the period of study in Japan, will resume or complete their studies at their home university.</w:t>
      </w:r>
    </w:p>
    <w:p w:rsidR="0045338E" w:rsidRDefault="0045338E" w:rsidP="0045338E">
      <w:pPr>
        <w:ind w:left="297" w:hangingChars="135" w:hanging="297"/>
        <w:rPr>
          <w:sz w:val="22"/>
        </w:rPr>
      </w:pPr>
      <w:r>
        <w:rPr>
          <w:sz w:val="22"/>
        </w:rPr>
        <w:t>(5) Students who will not receive any kind of scholarship that exceeds JPY 80,000 per month specifically for Tohoku University’s exchange programs.</w:t>
      </w:r>
    </w:p>
    <w:p w:rsidR="0045338E" w:rsidRPr="00C25BC7" w:rsidRDefault="0045338E" w:rsidP="0045338E">
      <w:pPr>
        <w:ind w:left="297" w:hangingChars="135" w:hanging="297"/>
        <w:rPr>
          <w:sz w:val="22"/>
          <w:u w:val="thick" w:color="FF0000"/>
        </w:rPr>
      </w:pPr>
      <w:r>
        <w:rPr>
          <w:sz w:val="22"/>
        </w:rPr>
        <w:t xml:space="preserve">(6) </w:t>
      </w:r>
      <w:r w:rsidRPr="00C25BC7">
        <w:rPr>
          <w:b/>
          <w:sz w:val="22"/>
          <w:u w:val="single" w:color="FF0000"/>
        </w:rPr>
        <w:t>Students who do not currently possess Japanese citizenship.</w:t>
      </w:r>
    </w:p>
    <w:p w:rsidR="0045338E" w:rsidRDefault="0045338E" w:rsidP="0045338E">
      <w:pPr>
        <w:ind w:left="297" w:hangingChars="135" w:hanging="297"/>
        <w:rPr>
          <w:sz w:val="22"/>
        </w:rPr>
      </w:pPr>
      <w:r>
        <w:rPr>
          <w:sz w:val="22"/>
        </w:rPr>
        <w:t>(7) Students who have a minimum GPA of 2.30 / 3.00 as calculated using JASSO's GPA calculation method shown below, based on a transcript from the previous academic year.</w:t>
      </w:r>
    </w:p>
    <w:p w:rsidR="0045338E" w:rsidRDefault="0045338E" w:rsidP="0045338E">
      <w:pPr>
        <w:ind w:left="297" w:hangingChars="135" w:hanging="297"/>
        <w:rPr>
          <w:sz w:val="22"/>
        </w:rPr>
      </w:pPr>
      <w:r>
        <w:rPr>
          <w:sz w:val="22"/>
        </w:rPr>
        <w:t>(8) Students who will receive any of the scholarships below are not eligible to apply for this scholarship.</w:t>
      </w:r>
    </w:p>
    <w:p w:rsidR="0045338E" w:rsidRDefault="0045338E" w:rsidP="0045338E">
      <w:pPr>
        <w:ind w:left="297" w:hangingChars="135" w:hanging="297"/>
        <w:rPr>
          <w:sz w:val="22"/>
        </w:rPr>
      </w:pPr>
      <w:r>
        <w:rPr>
          <w:sz w:val="22"/>
        </w:rPr>
        <w:t xml:space="preserve">   -  Japanese Government (Monbukagakusho: MEXT) Scholarships</w:t>
      </w:r>
    </w:p>
    <w:p w:rsidR="0045338E" w:rsidRDefault="0045338E" w:rsidP="0045338E">
      <w:pPr>
        <w:ind w:left="297" w:hangingChars="135" w:hanging="297"/>
        <w:rPr>
          <w:sz w:val="22"/>
        </w:rPr>
      </w:pPr>
      <w:r>
        <w:rPr>
          <w:sz w:val="22"/>
        </w:rPr>
        <w:t xml:space="preserve">   -  Monbukagakusho Honors Scholarship for Privately Financed International Students</w:t>
      </w:r>
    </w:p>
    <w:p w:rsidR="0045338E" w:rsidRDefault="0045338E" w:rsidP="0045338E">
      <w:pPr>
        <w:ind w:firstLineChars="927" w:firstLine="2978"/>
        <w:jc w:val="left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Date</w:t>
      </w:r>
      <w:r>
        <w:rPr>
          <w:b/>
          <w:sz w:val="32"/>
          <w:szCs w:val="32"/>
          <w:u w:val="single"/>
        </w:rPr>
        <w:t xml:space="preserve">:                                       </w:t>
      </w:r>
    </w:p>
    <w:p w:rsidR="0045338E" w:rsidRPr="0045338E" w:rsidRDefault="0045338E" w:rsidP="0045338E">
      <w:pPr>
        <w:wordWrap w:val="0"/>
        <w:ind w:firstLineChars="927" w:firstLine="2978"/>
        <w:jc w:val="right"/>
        <w:rPr>
          <w:rFonts w:ascii="Times New Roman" w:hAnsi="Times New Roman" w:cs="Times New Roman"/>
          <w:sz w:val="22"/>
        </w:rPr>
      </w:pPr>
      <w:r w:rsidRPr="00361C74">
        <w:rPr>
          <w:rFonts w:hint="eastAsia"/>
          <w:b/>
          <w:sz w:val="32"/>
          <w:szCs w:val="32"/>
          <w:u w:val="single"/>
        </w:rPr>
        <w:t>Signature:</w:t>
      </w:r>
      <w:r>
        <w:rPr>
          <w:b/>
          <w:sz w:val="32"/>
          <w:szCs w:val="32"/>
          <w:u w:val="single"/>
        </w:rPr>
        <w:t xml:space="preserve">                    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 w:rsidRPr="00361C74">
        <w:rPr>
          <w:rFonts w:hint="eastAsia"/>
          <w:b/>
          <w:sz w:val="32"/>
          <w:szCs w:val="32"/>
          <w:u w:val="single"/>
        </w:rPr>
        <w:t xml:space="preserve">      </w:t>
      </w:r>
      <w:r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szCs w:val="32"/>
        </w:rPr>
        <w:t xml:space="preserve">*Date and signature must be handwritten by </w:t>
      </w:r>
      <w:r>
        <w:rPr>
          <w:rFonts w:hint="eastAsia"/>
          <w:szCs w:val="32"/>
        </w:rPr>
        <w:t>the</w:t>
      </w:r>
      <w:r>
        <w:rPr>
          <w:szCs w:val="32"/>
        </w:rPr>
        <w:t xml:space="preserve"> applicant.</w:t>
      </w:r>
    </w:p>
    <w:sectPr w:rsidR="0045338E" w:rsidRPr="0045338E" w:rsidSect="0027431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2E4" w:rsidRDefault="00C162E4" w:rsidP="00763006">
      <w:r>
        <w:separator/>
      </w:r>
    </w:p>
  </w:endnote>
  <w:endnote w:type="continuationSeparator" w:id="1">
    <w:p w:rsidR="00C162E4" w:rsidRDefault="00C162E4" w:rsidP="0076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2E4" w:rsidRDefault="00C162E4" w:rsidP="00763006">
      <w:r>
        <w:separator/>
      </w:r>
    </w:p>
  </w:footnote>
  <w:footnote w:type="continuationSeparator" w:id="1">
    <w:p w:rsidR="00C162E4" w:rsidRDefault="00C162E4" w:rsidP="00763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7E0F"/>
    <w:multiLevelType w:val="hybridMultilevel"/>
    <w:tmpl w:val="236A1936"/>
    <w:lvl w:ilvl="0" w:tplc="6C0EBA8C">
      <w:start w:val="5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C6B"/>
    <w:rsid w:val="00031A33"/>
    <w:rsid w:val="000453DD"/>
    <w:rsid w:val="00067C95"/>
    <w:rsid w:val="000C728C"/>
    <w:rsid w:val="000F7449"/>
    <w:rsid w:val="00101C30"/>
    <w:rsid w:val="00147C14"/>
    <w:rsid w:val="00192229"/>
    <w:rsid w:val="00224ABC"/>
    <w:rsid w:val="0022719A"/>
    <w:rsid w:val="00261A48"/>
    <w:rsid w:val="00274314"/>
    <w:rsid w:val="00290AE3"/>
    <w:rsid w:val="00291FC7"/>
    <w:rsid w:val="002C4B06"/>
    <w:rsid w:val="002C619E"/>
    <w:rsid w:val="002E216C"/>
    <w:rsid w:val="00355FB6"/>
    <w:rsid w:val="003713CE"/>
    <w:rsid w:val="003C2022"/>
    <w:rsid w:val="003E0889"/>
    <w:rsid w:val="004152F6"/>
    <w:rsid w:val="00424DFF"/>
    <w:rsid w:val="0045338E"/>
    <w:rsid w:val="00491CF9"/>
    <w:rsid w:val="00495683"/>
    <w:rsid w:val="004A05BB"/>
    <w:rsid w:val="004B4C86"/>
    <w:rsid w:val="004D197D"/>
    <w:rsid w:val="004D2892"/>
    <w:rsid w:val="004F345D"/>
    <w:rsid w:val="00523BC6"/>
    <w:rsid w:val="00540A64"/>
    <w:rsid w:val="00563130"/>
    <w:rsid w:val="005E3010"/>
    <w:rsid w:val="005F00DA"/>
    <w:rsid w:val="006B3AB4"/>
    <w:rsid w:val="006B5948"/>
    <w:rsid w:val="006C4AB1"/>
    <w:rsid w:val="00763006"/>
    <w:rsid w:val="00776C6B"/>
    <w:rsid w:val="00781F36"/>
    <w:rsid w:val="00785490"/>
    <w:rsid w:val="007A6CC7"/>
    <w:rsid w:val="007B1078"/>
    <w:rsid w:val="00830C23"/>
    <w:rsid w:val="00834B0A"/>
    <w:rsid w:val="008D1F0A"/>
    <w:rsid w:val="008E1BC0"/>
    <w:rsid w:val="00956B77"/>
    <w:rsid w:val="00A54EE0"/>
    <w:rsid w:val="00A55596"/>
    <w:rsid w:val="00AE2097"/>
    <w:rsid w:val="00B04954"/>
    <w:rsid w:val="00B252CF"/>
    <w:rsid w:val="00B67D3A"/>
    <w:rsid w:val="00B766CD"/>
    <w:rsid w:val="00B815F5"/>
    <w:rsid w:val="00BA09E4"/>
    <w:rsid w:val="00BA66B5"/>
    <w:rsid w:val="00BB0C86"/>
    <w:rsid w:val="00C162E4"/>
    <w:rsid w:val="00C31BC5"/>
    <w:rsid w:val="00C433A8"/>
    <w:rsid w:val="00C80D50"/>
    <w:rsid w:val="00C80F5D"/>
    <w:rsid w:val="00CD6553"/>
    <w:rsid w:val="00D02AA2"/>
    <w:rsid w:val="00D301E6"/>
    <w:rsid w:val="00D51C14"/>
    <w:rsid w:val="00D5403B"/>
    <w:rsid w:val="00D569D1"/>
    <w:rsid w:val="00D840F4"/>
    <w:rsid w:val="00DA36E8"/>
    <w:rsid w:val="00DC101F"/>
    <w:rsid w:val="00E00B66"/>
    <w:rsid w:val="00E17819"/>
    <w:rsid w:val="00EA0E72"/>
    <w:rsid w:val="00EC7A6F"/>
    <w:rsid w:val="00EE15A1"/>
    <w:rsid w:val="00EE29C2"/>
    <w:rsid w:val="00F4537C"/>
    <w:rsid w:val="00F66493"/>
    <w:rsid w:val="00FA59E7"/>
    <w:rsid w:val="00FB374D"/>
    <w:rsid w:val="00FB5B15"/>
    <w:rsid w:val="00FE1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9C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01C3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01C30"/>
    <w:pPr>
      <w:jc w:val="left"/>
    </w:pPr>
    <w:rPr>
      <w:kern w:val="0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54E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0B66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76300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63006"/>
  </w:style>
  <w:style w:type="paragraph" w:styleId="Footer">
    <w:name w:val="footer"/>
    <w:basedOn w:val="Normal"/>
    <w:link w:val="FooterChar"/>
    <w:uiPriority w:val="99"/>
    <w:unhideWhenUsed/>
    <w:rsid w:val="0076300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63006"/>
  </w:style>
  <w:style w:type="paragraph" w:styleId="BalloonText">
    <w:name w:val="Balloon Text"/>
    <w:basedOn w:val="Normal"/>
    <w:link w:val="BalloonTextChar"/>
    <w:uiPriority w:val="99"/>
    <w:semiHidden/>
    <w:unhideWhenUsed/>
    <w:rsid w:val="00371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3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sso.go.jp/en/study_j/scholarships/scholarship/short_term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EECF3-B58D-489C-A845-A69CB0F4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加藤玲奈</dc:creator>
  <cp:lastModifiedBy>daisuke</cp:lastModifiedBy>
  <cp:revision>2</cp:revision>
  <cp:lastPrinted>2016-12-19T12:05:00Z</cp:lastPrinted>
  <dcterms:created xsi:type="dcterms:W3CDTF">2019-01-15T07:50:00Z</dcterms:created>
  <dcterms:modified xsi:type="dcterms:W3CDTF">2019-01-15T07:50:00Z</dcterms:modified>
</cp:coreProperties>
</file>